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1FD1" w:rsidRDefault="00AC5688">
      <w:pPr>
        <w:pStyle w:val="CRCoverPage"/>
        <w:tabs>
          <w:tab w:val="right" w:pos="9639"/>
        </w:tabs>
        <w:spacing w:after="0"/>
        <w:rPr>
          <w:b/>
          <w:sz w:val="24"/>
          <w:lang w:val="en-US" w:eastAsia="zh-CN"/>
        </w:rPr>
      </w:pPr>
      <w:bookmarkStart w:id="0" w:name="_Ref494746248"/>
      <w:r>
        <w:rPr>
          <w:b/>
          <w:sz w:val="24"/>
          <w:lang w:val="en-US" w:eastAsia="zh-CN"/>
        </w:rPr>
        <w:t>3GPP TSG RAN Meeting #102</w:t>
      </w:r>
      <w:r>
        <w:rPr>
          <w:rFonts w:hint="eastAsia"/>
          <w:b/>
          <w:sz w:val="24"/>
          <w:lang w:val="en-US" w:eastAsia="zh-CN"/>
        </w:rPr>
        <w:tab/>
        <w:t>RP-233623</w:t>
      </w:r>
    </w:p>
    <w:p w:rsidR="00DF1FD1" w:rsidRDefault="00AC5688">
      <w:pPr>
        <w:pStyle w:val="CRCoverPage"/>
        <w:tabs>
          <w:tab w:val="right" w:pos="9639"/>
        </w:tabs>
        <w:spacing w:after="0"/>
        <w:rPr>
          <w:rFonts w:eastAsia="Malgun Gothic"/>
          <w:b/>
          <w:sz w:val="24"/>
          <w:lang w:val="en-US" w:eastAsia="ja-JP"/>
        </w:rPr>
      </w:pPr>
      <w:r>
        <w:rPr>
          <w:b/>
          <w:sz w:val="24"/>
          <w:lang w:val="en-US" w:eastAsia="zh-CN"/>
        </w:rPr>
        <w:t>Edinburgh, Scotland, December 11-15, 202</w:t>
      </w:r>
      <w:r>
        <w:rPr>
          <w:rFonts w:hint="eastAsia"/>
          <w:b/>
          <w:sz w:val="24"/>
          <w:lang w:val="en-US" w:eastAsia="zh-CN"/>
        </w:rPr>
        <w:t>3</w:t>
      </w:r>
    </w:p>
    <w:p w:rsidR="00DF1FD1" w:rsidRDefault="00DF1FD1">
      <w:pPr>
        <w:pStyle w:val="af0"/>
        <w:jc w:val="both"/>
      </w:pPr>
    </w:p>
    <w:p w:rsidR="00DF1FD1" w:rsidRDefault="00AC5688">
      <w:pPr>
        <w:tabs>
          <w:tab w:val="left" w:pos="1985"/>
        </w:tabs>
        <w:spacing w:after="0"/>
        <w:rPr>
          <w:rFonts w:ascii="Arial" w:hAnsi="Arial"/>
          <w:b/>
          <w:lang w:eastAsia="zh-CN"/>
        </w:rPr>
      </w:pPr>
      <w:r>
        <w:rPr>
          <w:rFonts w:ascii="Arial" w:hAnsi="Arial"/>
          <w:b/>
        </w:rPr>
        <w:t xml:space="preserve">Source: </w:t>
      </w:r>
      <w:r>
        <w:rPr>
          <w:rFonts w:ascii="Arial" w:hAnsi="Arial"/>
          <w:b/>
        </w:rPr>
        <w:tab/>
      </w:r>
      <w:proofErr w:type="gramStart"/>
      <w:r>
        <w:rPr>
          <w:rFonts w:ascii="Arial" w:hAnsi="Arial"/>
          <w:b/>
        </w:rPr>
        <w:t>ZTE</w:t>
      </w:r>
      <w:r>
        <w:rPr>
          <w:rFonts w:ascii="Arial" w:hAnsi="Arial" w:hint="eastAsia"/>
          <w:b/>
          <w:lang w:eastAsia="zh-CN"/>
        </w:rPr>
        <w:t xml:space="preserve"> ,</w:t>
      </w:r>
      <w:proofErr w:type="spellStart"/>
      <w:r>
        <w:rPr>
          <w:rFonts w:ascii="Arial" w:hAnsi="Arial" w:hint="eastAsia"/>
          <w:b/>
          <w:lang w:eastAsia="zh-CN"/>
        </w:rPr>
        <w:t>Sanechips</w:t>
      </w:r>
      <w:proofErr w:type="spellEnd"/>
      <w:proofErr w:type="gramEnd"/>
    </w:p>
    <w:p w:rsidR="00DF1FD1" w:rsidRDefault="00AC5688">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hint="eastAsia"/>
          <w:b/>
          <w:lang w:eastAsia="zh-CN"/>
        </w:rPr>
        <w:t xml:space="preserve">Views </w:t>
      </w:r>
      <w:r>
        <w:rPr>
          <w:rFonts w:ascii="Arial" w:hAnsi="Arial" w:hint="eastAsia"/>
          <w:b/>
        </w:rPr>
        <w:t>on Rel-1</w:t>
      </w:r>
      <w:r>
        <w:rPr>
          <w:rFonts w:ascii="Arial" w:hAnsi="Arial" w:hint="eastAsia"/>
          <w:b/>
          <w:lang w:eastAsia="zh-CN"/>
        </w:rPr>
        <w:t>9</w:t>
      </w:r>
      <w:r>
        <w:rPr>
          <w:rFonts w:ascii="Arial" w:hAnsi="Arial" w:hint="eastAsia"/>
          <w:b/>
        </w:rPr>
        <w:t xml:space="preserve"> SON/MDT enhancements</w:t>
      </w:r>
    </w:p>
    <w:p w:rsidR="00DF1FD1" w:rsidRDefault="00AC5688">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hint="eastAsia"/>
          <w:b/>
          <w:lang w:eastAsia="zh-CN"/>
        </w:rPr>
        <w:t>9.1</w:t>
      </w:r>
      <w:r>
        <w:rPr>
          <w:rFonts w:ascii="Arial" w:hAnsi="Arial"/>
          <w:b/>
        </w:rPr>
        <w:t>.</w:t>
      </w:r>
      <w:r>
        <w:rPr>
          <w:rFonts w:ascii="Arial" w:hAnsi="Arial" w:hint="eastAsia"/>
          <w:b/>
          <w:lang w:eastAsia="zh-CN"/>
        </w:rPr>
        <w:t>3.2</w:t>
      </w:r>
    </w:p>
    <w:p w:rsidR="00DF1FD1" w:rsidRDefault="00AC5688">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w:t>
      </w:r>
    </w:p>
    <w:p w:rsidR="00DF1FD1" w:rsidRDefault="00AC5688">
      <w:pPr>
        <w:pStyle w:val="1"/>
        <w:textAlignment w:val="auto"/>
      </w:pPr>
      <w:bookmarkStart w:id="2" w:name="_Ref4817"/>
      <w:r>
        <w:t>Introduction</w:t>
      </w:r>
      <w:bookmarkEnd w:id="0"/>
      <w:bookmarkEnd w:id="2"/>
    </w:p>
    <w:p w:rsidR="00DF1FD1" w:rsidRDefault="00AC5688">
      <w:pPr>
        <w:rPr>
          <w:lang w:val="en-GB" w:eastAsia="zh-CN"/>
        </w:rPr>
      </w:pPr>
      <w:r>
        <w:rPr>
          <w:rFonts w:hint="eastAsia"/>
          <w:lang w:eastAsia="zh-CN"/>
        </w:rPr>
        <w:t xml:space="preserve">This contribution provides views on working </w:t>
      </w:r>
      <w:r>
        <w:rPr>
          <w:rFonts w:hint="eastAsia"/>
          <w:lang w:eastAsia="zh-CN"/>
        </w:rPr>
        <w:t>scope of Rel-19 SON/MDT enhancements on top of progress of RAN#101</w:t>
      </w:r>
      <w:r>
        <w:rPr>
          <w:rFonts w:hint="eastAsia"/>
          <w:lang w:eastAsia="zh-CN"/>
        </w:rPr>
        <w:t>[1].</w:t>
      </w:r>
    </w:p>
    <w:p w:rsidR="00DF1FD1" w:rsidRDefault="00AC5688">
      <w:pPr>
        <w:pStyle w:val="1"/>
        <w:rPr>
          <w:lang w:eastAsia="zh-CN"/>
        </w:rPr>
      </w:pPr>
      <w:r>
        <w:rPr>
          <w:lang w:eastAsia="zh-CN"/>
        </w:rPr>
        <w:t>Discussion</w:t>
      </w:r>
    </w:p>
    <w:p w:rsidR="00DF1FD1" w:rsidRDefault="00AC5688">
      <w:pPr>
        <w:rPr>
          <w:lang w:eastAsia="zh-CN"/>
        </w:rPr>
      </w:pPr>
      <w:r>
        <w:rPr>
          <w:rFonts w:hint="eastAsia"/>
          <w:lang w:eastAsia="zh-CN"/>
        </w:rPr>
        <w:t>At RAN#101</w:t>
      </w:r>
      <w:r>
        <w:rPr>
          <w:lang w:val="en-GB" w:eastAsia="zh-CN"/>
        </w:rPr>
        <w:t xml:space="preserve">, the </w:t>
      </w:r>
      <w:r>
        <w:rPr>
          <w:rFonts w:hint="eastAsia"/>
          <w:lang w:eastAsia="zh-CN"/>
        </w:rPr>
        <w:t>Moderator of Rel-19 SON/MDT provided the following objectives based on discussion result.</w:t>
      </w:r>
    </w:p>
    <w:p w:rsidR="00DF1FD1" w:rsidRDefault="00AC5688">
      <w:pPr>
        <w:pStyle w:val="3GPPNormalText"/>
        <w:pBdr>
          <w:top w:val="single" w:sz="4" w:space="1" w:color="auto"/>
          <w:left w:val="single" w:sz="4" w:space="4" w:color="auto"/>
          <w:bottom w:val="single" w:sz="4" w:space="1" w:color="auto"/>
          <w:right w:val="single" w:sz="4" w:space="4" w:color="auto"/>
        </w:pBdr>
        <w:rPr>
          <w:highlight w:val="green"/>
          <w:lang w:eastAsia="zh-CN"/>
        </w:rPr>
      </w:pPr>
      <w:r>
        <w:rPr>
          <w:highlight w:val="green"/>
          <w:lang w:eastAsia="zh-CN"/>
        </w:rPr>
        <w:t xml:space="preserve">Objective 1: </w:t>
      </w:r>
    </w:p>
    <w:p w:rsidR="00DF1FD1" w:rsidRDefault="00AC5688">
      <w:pPr>
        <w:pStyle w:val="3GPPNormalText"/>
        <w:pBdr>
          <w:top w:val="single" w:sz="4" w:space="1" w:color="auto"/>
          <w:left w:val="single" w:sz="4" w:space="4" w:color="auto"/>
          <w:bottom w:val="single" w:sz="4" w:space="1" w:color="auto"/>
          <w:right w:val="single" w:sz="4" w:space="4" w:color="auto"/>
        </w:pBdr>
        <w:rPr>
          <w:lang w:eastAsia="zh-CN"/>
        </w:rPr>
      </w:pPr>
      <w:r>
        <w:rPr>
          <w:lang w:eastAsia="zh-CN"/>
        </w:rPr>
        <w:t xml:space="preserve">MRO </w:t>
      </w:r>
      <w:r>
        <w:rPr>
          <w:rFonts w:hint="eastAsia"/>
          <w:lang w:eastAsia="zh-CN"/>
        </w:rPr>
        <w:t xml:space="preserve">enhancement </w:t>
      </w:r>
      <w:r>
        <w:rPr>
          <w:lang w:eastAsia="zh-CN"/>
        </w:rPr>
        <w:t xml:space="preserve">for </w:t>
      </w:r>
      <w:r>
        <w:rPr>
          <w:rFonts w:hint="eastAsia"/>
          <w:lang w:eastAsia="zh-CN"/>
        </w:rPr>
        <w:t>R18</w:t>
      </w:r>
      <w:r>
        <w:rPr>
          <w:lang w:eastAsia="zh-CN"/>
        </w:rPr>
        <w:t xml:space="preserve"> mobility mechanisms</w:t>
      </w:r>
      <w:r>
        <w:rPr>
          <w:rFonts w:hint="eastAsia"/>
          <w:lang w:eastAsia="zh-CN"/>
        </w:rPr>
        <w:t>,</w:t>
      </w:r>
      <w:r>
        <w:rPr>
          <w:lang w:eastAsia="zh-CN"/>
        </w:rPr>
        <w:t xml:space="preserve"> Lower layer triggered mobility (LTM), CHO with candidate SCGs, subsequent CPAC [RAN3, RAN2]</w:t>
      </w:r>
      <w:r>
        <w:rPr>
          <w:rFonts w:hint="eastAsia"/>
          <w:lang w:eastAsia="zh-CN"/>
        </w:rPr>
        <w:t>:</w:t>
      </w:r>
    </w:p>
    <w:p w:rsidR="00DF1FD1" w:rsidRDefault="00AC5688">
      <w:pPr>
        <w:pStyle w:val="3GPPNormalText"/>
        <w:pBdr>
          <w:top w:val="single" w:sz="4" w:space="1" w:color="auto"/>
          <w:left w:val="single" w:sz="4" w:space="4" w:color="auto"/>
          <w:bottom w:val="single" w:sz="4" w:space="1" w:color="auto"/>
          <w:right w:val="single" w:sz="4" w:space="4" w:color="auto"/>
        </w:pBdr>
        <w:rPr>
          <w:lang w:eastAsia="zh-CN"/>
        </w:rPr>
      </w:pPr>
      <w:r>
        <w:rPr>
          <w:lang w:eastAsia="zh-CN"/>
        </w:rPr>
        <w:t xml:space="preserve">- Specification of the inter-node information exchange, including possible enhancements to </w:t>
      </w:r>
      <w:proofErr w:type="gramStart"/>
      <w:r>
        <w:rPr>
          <w:lang w:eastAsia="zh-CN"/>
        </w:rPr>
        <w:t>interfaces[</w:t>
      </w:r>
      <w:proofErr w:type="gramEnd"/>
      <w:r>
        <w:rPr>
          <w:lang w:eastAsia="zh-CN"/>
        </w:rPr>
        <w:t>RAN3];</w:t>
      </w:r>
    </w:p>
    <w:p w:rsidR="00DF1FD1" w:rsidRDefault="00AC5688">
      <w:pPr>
        <w:pStyle w:val="3GPPNormalText"/>
        <w:pBdr>
          <w:top w:val="single" w:sz="4" w:space="1" w:color="auto"/>
          <w:left w:val="single" w:sz="4" w:space="4" w:color="auto"/>
          <w:bottom w:val="single" w:sz="4" w:space="1" w:color="auto"/>
          <w:right w:val="single" w:sz="4" w:space="4" w:color="auto"/>
        </w:pBdr>
        <w:rPr>
          <w:lang w:eastAsia="zh-CN"/>
        </w:rPr>
      </w:pPr>
      <w:r>
        <w:rPr>
          <w:lang w:eastAsia="zh-CN"/>
        </w:rPr>
        <w:t xml:space="preserve">- </w:t>
      </w:r>
      <w:r>
        <w:rPr>
          <w:rFonts w:hint="eastAsia"/>
          <w:lang w:eastAsia="zh-CN"/>
        </w:rPr>
        <w:t>I</w:t>
      </w:r>
      <w:r>
        <w:rPr>
          <w:lang w:eastAsia="zh-CN"/>
        </w:rPr>
        <w:t>dentify and specify necessary UE reporting to enha</w:t>
      </w:r>
      <w:r>
        <w:rPr>
          <w:lang w:eastAsia="zh-CN"/>
        </w:rPr>
        <w:t>nce the mobility parameter tuning</w:t>
      </w:r>
      <w:r>
        <w:rPr>
          <w:rFonts w:hint="eastAsia"/>
          <w:lang w:eastAsia="zh-CN"/>
        </w:rPr>
        <w:t xml:space="preserve"> </w:t>
      </w:r>
      <w:r>
        <w:rPr>
          <w:lang w:eastAsia="zh-CN"/>
        </w:rPr>
        <w:t>[RAN2]</w:t>
      </w:r>
    </w:p>
    <w:p w:rsidR="00DF1FD1" w:rsidRDefault="00AC5688">
      <w:pPr>
        <w:pStyle w:val="3GPPNormalText"/>
        <w:pBdr>
          <w:top w:val="single" w:sz="4" w:space="1" w:color="auto"/>
          <w:left w:val="single" w:sz="4" w:space="4" w:color="auto"/>
          <w:bottom w:val="single" w:sz="4" w:space="1" w:color="auto"/>
          <w:right w:val="single" w:sz="4" w:space="4" w:color="auto"/>
        </w:pBdr>
        <w:rPr>
          <w:lang w:eastAsia="zh-CN"/>
        </w:rPr>
      </w:pPr>
      <w:r>
        <w:rPr>
          <w:highlight w:val="green"/>
          <w:lang w:eastAsia="zh-CN"/>
        </w:rPr>
        <w:t>Potential Objective 2:</w:t>
      </w:r>
      <w:r>
        <w:rPr>
          <w:rFonts w:hint="eastAsia"/>
          <w:lang w:eastAsia="zh-CN"/>
        </w:rPr>
        <w:t xml:space="preserve"> </w:t>
      </w:r>
    </w:p>
    <w:p w:rsidR="00DF1FD1" w:rsidRDefault="00AC5688">
      <w:pPr>
        <w:pStyle w:val="3GPPNormalText"/>
        <w:pBdr>
          <w:top w:val="single" w:sz="4" w:space="1" w:color="auto"/>
          <w:left w:val="single" w:sz="4" w:space="4" w:color="auto"/>
          <w:bottom w:val="single" w:sz="4" w:space="1" w:color="auto"/>
          <w:right w:val="single" w:sz="4" w:space="4" w:color="auto"/>
        </w:pBdr>
        <w:rPr>
          <w:lang w:eastAsia="zh-CN"/>
        </w:rPr>
      </w:pPr>
      <w:r>
        <w:rPr>
          <w:lang w:eastAsia="zh-CN"/>
        </w:rPr>
        <w:t>Only SON</w:t>
      </w:r>
      <w:r>
        <w:rPr>
          <w:rFonts w:hint="eastAsia"/>
          <w:lang w:eastAsia="zh-CN"/>
        </w:rPr>
        <w:t>/</w:t>
      </w:r>
      <w:r>
        <w:rPr>
          <w:lang w:eastAsia="zh-CN"/>
        </w:rPr>
        <w:t>MDT enhancements for intra NTN mobility</w:t>
      </w:r>
      <w:r>
        <w:rPr>
          <w:lang w:eastAsia="zh-CN"/>
        </w:rPr>
        <w:t>，</w:t>
      </w:r>
      <w:r>
        <w:rPr>
          <w:lang w:eastAsia="zh-CN"/>
        </w:rPr>
        <w:t xml:space="preserve">Network slicing and </w:t>
      </w:r>
      <w:bookmarkStart w:id="3" w:name="OLE_LINK2"/>
      <w:r>
        <w:rPr>
          <w:lang w:eastAsia="zh-CN"/>
        </w:rPr>
        <w:t>NW energy saving</w:t>
      </w:r>
      <w:bookmarkEnd w:id="3"/>
      <w:r>
        <w:rPr>
          <w:lang w:eastAsia="zh-CN"/>
        </w:rPr>
        <w:t xml:space="preserve"> are for further consideration. For next meeting, details of these aspects (e.g., spec changes, assessment</w:t>
      </w:r>
      <w:r>
        <w:rPr>
          <w:lang w:eastAsia="zh-CN"/>
        </w:rPr>
        <w:t xml:space="preserve"> of workload) should be provided by companies for further discussion. Other new features are ruled out…</w:t>
      </w:r>
    </w:p>
    <w:p w:rsidR="00DF1FD1" w:rsidRDefault="00AC5688">
      <w:pPr>
        <w:pStyle w:val="3GPPNormalText"/>
        <w:pBdr>
          <w:top w:val="single" w:sz="4" w:space="1" w:color="auto"/>
          <w:left w:val="single" w:sz="4" w:space="4" w:color="auto"/>
          <w:bottom w:val="single" w:sz="4" w:space="1" w:color="auto"/>
          <w:right w:val="single" w:sz="4" w:space="4" w:color="auto"/>
        </w:pBdr>
        <w:rPr>
          <w:lang w:eastAsia="zh-CN"/>
        </w:rPr>
      </w:pPr>
      <w:r>
        <w:rPr>
          <w:lang w:eastAsia="zh-CN"/>
        </w:rPr>
        <w:t>For NW energy saving, we should avoid duplication with AI for NG-RAN.</w:t>
      </w:r>
    </w:p>
    <w:p w:rsidR="00DF1FD1" w:rsidRDefault="00AC5688">
      <w:pPr>
        <w:pStyle w:val="3GPPNormalText"/>
        <w:pBdr>
          <w:top w:val="single" w:sz="4" w:space="1" w:color="auto"/>
          <w:left w:val="single" w:sz="4" w:space="4" w:color="auto"/>
          <w:bottom w:val="single" w:sz="4" w:space="1" w:color="auto"/>
          <w:right w:val="single" w:sz="4" w:space="4" w:color="auto"/>
        </w:pBdr>
        <w:rPr>
          <w:highlight w:val="green"/>
          <w:lang w:eastAsia="zh-CN"/>
        </w:rPr>
      </w:pPr>
      <w:r>
        <w:rPr>
          <w:highlight w:val="green"/>
          <w:lang w:eastAsia="zh-CN"/>
        </w:rPr>
        <w:t>O</w:t>
      </w:r>
      <w:r>
        <w:rPr>
          <w:rFonts w:hint="eastAsia"/>
          <w:highlight w:val="green"/>
          <w:lang w:eastAsia="zh-CN"/>
        </w:rPr>
        <w:t>bjective 3</w:t>
      </w:r>
      <w:r>
        <w:rPr>
          <w:rFonts w:hint="eastAsia"/>
          <w:highlight w:val="green"/>
          <w:lang w:eastAsia="zh-CN"/>
        </w:rPr>
        <w:t>：</w:t>
      </w:r>
      <w:r>
        <w:rPr>
          <w:rFonts w:hint="eastAsia"/>
          <w:highlight w:val="green"/>
          <w:lang w:eastAsia="zh-CN"/>
        </w:rPr>
        <w:t xml:space="preserve"> </w:t>
      </w:r>
    </w:p>
    <w:p w:rsidR="00DF1FD1" w:rsidRDefault="00AC5688">
      <w:pPr>
        <w:pStyle w:val="3GPPNormalText"/>
        <w:pBdr>
          <w:top w:val="single" w:sz="4" w:space="1" w:color="auto"/>
          <w:left w:val="single" w:sz="4" w:space="4" w:color="auto"/>
          <w:bottom w:val="single" w:sz="4" w:space="1" w:color="auto"/>
          <w:right w:val="single" w:sz="4" w:space="4" w:color="auto"/>
        </w:pBdr>
        <w:rPr>
          <w:lang w:eastAsia="zh-CN"/>
        </w:rPr>
      </w:pPr>
      <w:r>
        <w:rPr>
          <w:rFonts w:hint="eastAsia"/>
          <w:lang w:eastAsia="zh-CN"/>
        </w:rPr>
        <w:t xml:space="preserve">R18 leftovers, </w:t>
      </w:r>
      <w:r>
        <w:rPr>
          <w:lang w:eastAsia="zh-CN"/>
        </w:rPr>
        <w:t>FFS</w:t>
      </w:r>
      <w:r>
        <w:rPr>
          <w:rFonts w:hint="eastAsia"/>
          <w:lang w:eastAsia="zh-CN"/>
        </w:rPr>
        <w:t xml:space="preserve"> details, which can be decided based on further progress in RAN2/3</w:t>
      </w:r>
      <w:r>
        <w:rPr>
          <w:lang w:eastAsia="zh-CN"/>
        </w:rPr>
        <w:t xml:space="preserve"> [RAN3, RAN2]</w:t>
      </w:r>
    </w:p>
    <w:p w:rsidR="00DF1FD1" w:rsidRDefault="00AC5688">
      <w:pPr>
        <w:rPr>
          <w:lang w:eastAsia="zh-CN"/>
        </w:rPr>
      </w:pPr>
      <w:r>
        <w:rPr>
          <w:rFonts w:hint="eastAsia"/>
          <w:lang w:eastAsia="zh-CN"/>
        </w:rPr>
        <w:t xml:space="preserve">The description for Objective 1 is clear. Regarding potential Objective 2&amp;3, it is necessary to clarify more. </w:t>
      </w:r>
    </w:p>
    <w:p w:rsidR="00DF1FD1" w:rsidRDefault="00AC5688">
      <w:pPr>
        <w:rPr>
          <w:lang w:eastAsia="zh-CN"/>
        </w:rPr>
      </w:pPr>
      <w:r>
        <w:rPr>
          <w:rFonts w:hint="eastAsia"/>
          <w:b/>
          <w:bCs/>
          <w:u w:val="single"/>
          <w:lang w:eastAsia="zh-CN"/>
        </w:rPr>
        <w:t>Regarding Network slicing:</w:t>
      </w:r>
      <w:r>
        <w:rPr>
          <w:rFonts w:hint="eastAsia"/>
          <w:lang w:eastAsia="zh-CN"/>
        </w:rPr>
        <w:t xml:space="preserve"> </w:t>
      </w:r>
    </w:p>
    <w:p w:rsidR="00DF1FD1" w:rsidRDefault="00AC5688">
      <w:pPr>
        <w:rPr>
          <w:rFonts w:eastAsiaTheme="minorEastAsia"/>
          <w:lang w:eastAsia="zh-CN"/>
        </w:rPr>
      </w:pPr>
      <w:r>
        <w:rPr>
          <w:rFonts w:hint="eastAsia"/>
          <w:lang w:eastAsia="zh-CN"/>
        </w:rPr>
        <w:t>Network slicing as a mandatory featur</w:t>
      </w:r>
      <w:r>
        <w:rPr>
          <w:rFonts w:hint="eastAsia"/>
          <w:lang w:eastAsia="zh-CN"/>
        </w:rPr>
        <w:t xml:space="preserve">e was introduced in the first release of NR. </w:t>
      </w:r>
      <w:r>
        <w:rPr>
          <w:lang w:eastAsia="zh-CN"/>
        </w:rPr>
        <w:t xml:space="preserve">Rel-15 specifications </w:t>
      </w:r>
      <w:r>
        <w:rPr>
          <w:rFonts w:hint="eastAsia"/>
          <w:lang w:eastAsia="zh-CN"/>
        </w:rPr>
        <w:t xml:space="preserve">of Network slicing </w:t>
      </w:r>
      <w:r>
        <w:rPr>
          <w:lang w:eastAsia="zh-CN"/>
        </w:rPr>
        <w:t>can provide the foundation of a common connectivity platform for various services</w:t>
      </w:r>
      <w:r>
        <w:rPr>
          <w:rFonts w:hint="eastAsia"/>
          <w:lang w:eastAsia="zh-CN"/>
        </w:rPr>
        <w:t>. In Rel-17, in order to meet s</w:t>
      </w:r>
      <w:r>
        <w:rPr>
          <w:lang w:eastAsia="zh-CN"/>
        </w:rPr>
        <w:t xml:space="preserve">trong </w:t>
      </w:r>
      <w:r>
        <w:rPr>
          <w:rFonts w:hint="eastAsia"/>
          <w:lang w:eastAsia="zh-CN"/>
        </w:rPr>
        <w:t xml:space="preserve">requirement </w:t>
      </w:r>
      <w:r>
        <w:rPr>
          <w:lang w:eastAsia="zh-CN"/>
        </w:rPr>
        <w:t xml:space="preserve">in wireless communication </w:t>
      </w:r>
      <w:r>
        <w:rPr>
          <w:rFonts w:hint="eastAsia"/>
          <w:lang w:eastAsia="zh-CN"/>
        </w:rPr>
        <w:t>raised from</w:t>
      </w:r>
      <w:r>
        <w:rPr>
          <w:lang w:eastAsia="zh-CN"/>
        </w:rPr>
        <w:t xml:space="preserve"> ve</w:t>
      </w:r>
      <w:r>
        <w:rPr>
          <w:lang w:eastAsia="zh-CN"/>
        </w:rPr>
        <w:t>rtical markets,</w:t>
      </w:r>
      <w:r>
        <w:rPr>
          <w:rFonts w:hint="eastAsia"/>
          <w:lang w:eastAsia="zh-CN"/>
        </w:rPr>
        <w:t xml:space="preserve"> </w:t>
      </w:r>
      <w:r>
        <w:rPr>
          <w:lang w:eastAsia="zh-CN"/>
        </w:rPr>
        <w:t>N</w:t>
      </w:r>
      <w:r>
        <w:rPr>
          <w:rFonts w:hint="eastAsia"/>
          <w:lang w:eastAsia="zh-CN"/>
        </w:rPr>
        <w:t xml:space="preserve">etwork slicing was further enhanced to support </w:t>
      </w:r>
      <w:proofErr w:type="gramStart"/>
      <w:r>
        <w:rPr>
          <w:rFonts w:eastAsia="Times New Roman"/>
        </w:rPr>
        <w:t>slice based</w:t>
      </w:r>
      <w:proofErr w:type="gramEnd"/>
      <w:r>
        <w:rPr>
          <w:rFonts w:eastAsia="Times New Roman"/>
        </w:rPr>
        <w:t xml:space="preserve"> cell reselection</w:t>
      </w:r>
      <w:r>
        <w:rPr>
          <w:rFonts w:hint="eastAsia"/>
          <w:lang w:eastAsia="zh-CN"/>
        </w:rPr>
        <w:t>,</w:t>
      </w:r>
      <w:r>
        <w:rPr>
          <w:rFonts w:eastAsia="Times New Roman"/>
        </w:rPr>
        <w:t xml:space="preserve"> slice based RACH configuration</w:t>
      </w:r>
      <w:r>
        <w:rPr>
          <w:rFonts w:hint="eastAsia"/>
          <w:lang w:eastAsia="zh-CN"/>
        </w:rPr>
        <w:t xml:space="preserve"> and s</w:t>
      </w:r>
      <w:r>
        <w:rPr>
          <w:rFonts w:eastAsiaTheme="minorEastAsia" w:hint="eastAsia"/>
          <w:lang w:eastAsia="zh-CN"/>
        </w:rPr>
        <w:t>ervice continuity</w:t>
      </w:r>
      <w:r>
        <w:rPr>
          <w:rFonts w:eastAsiaTheme="minorEastAsia" w:hint="eastAsia"/>
          <w:lang w:eastAsia="zh-CN"/>
        </w:rPr>
        <w:t xml:space="preserve"> [2]. Further, in Rel-18, SA2 has developed the phase 3 enhancement of Network slice on inhomogeneous deploym</w:t>
      </w:r>
      <w:r>
        <w:rPr>
          <w:rFonts w:eastAsiaTheme="minorEastAsia" w:hint="eastAsia"/>
          <w:lang w:eastAsia="zh-CN"/>
        </w:rPr>
        <w:t>ent, a corresponding WID in [3] to cover RAN impacted part has been completed. Based on the evolution of Network slicing in NR, it is necessary to normalize the tools how to evaluate the coverage quality of Slice in RAN.</w:t>
      </w:r>
    </w:p>
    <w:p w:rsidR="00DF1FD1" w:rsidRDefault="00AC5688">
      <w:pPr>
        <w:rPr>
          <w:rFonts w:eastAsiaTheme="minorEastAsia"/>
          <w:lang w:eastAsia="zh-CN"/>
        </w:rPr>
      </w:pPr>
      <w:r>
        <w:rPr>
          <w:rFonts w:hint="eastAsia"/>
          <w:b/>
          <w:i/>
          <w:lang w:eastAsia="zh-CN"/>
        </w:rPr>
        <w:t>Proposal 1</w:t>
      </w:r>
      <w:r>
        <w:rPr>
          <w:rFonts w:hint="eastAsia"/>
          <w:b/>
          <w:i/>
          <w:lang w:val="en-GB" w:eastAsia="zh-CN"/>
        </w:rPr>
        <w:t xml:space="preserve">: </w:t>
      </w:r>
      <w:r>
        <w:rPr>
          <w:rFonts w:hint="eastAsia"/>
          <w:b/>
          <w:i/>
          <w:lang w:eastAsia="zh-CN"/>
        </w:rPr>
        <w:t xml:space="preserve">To introduce SON/MDT </w:t>
      </w:r>
      <w:r>
        <w:rPr>
          <w:rFonts w:hint="eastAsia"/>
          <w:b/>
          <w:i/>
          <w:lang w:eastAsia="zh-CN"/>
        </w:rPr>
        <w:t>enhancement for Network slicing in the Rel-19 Objectives.</w:t>
      </w:r>
    </w:p>
    <w:p w:rsidR="00DF1FD1" w:rsidRDefault="00AC5688">
      <w:pPr>
        <w:rPr>
          <w:lang w:eastAsia="zh-CN"/>
        </w:rPr>
      </w:pPr>
      <w:r>
        <w:rPr>
          <w:rFonts w:hint="eastAsia"/>
          <w:b/>
          <w:bCs/>
          <w:u w:val="single"/>
          <w:lang w:eastAsia="zh-CN"/>
        </w:rPr>
        <w:t>Regarding</w:t>
      </w:r>
      <w:bookmarkStart w:id="4" w:name="OLE_LINK3"/>
      <w:r>
        <w:rPr>
          <w:rFonts w:hint="eastAsia"/>
          <w:b/>
          <w:bCs/>
          <w:u w:val="single"/>
          <w:lang w:eastAsia="zh-CN"/>
        </w:rPr>
        <w:t xml:space="preserve"> intra-NTN mobility</w:t>
      </w:r>
      <w:bookmarkEnd w:id="4"/>
      <w:r>
        <w:rPr>
          <w:rFonts w:hint="eastAsia"/>
          <w:b/>
          <w:bCs/>
          <w:u w:val="single"/>
          <w:lang w:eastAsia="zh-CN"/>
        </w:rPr>
        <w:t>:</w:t>
      </w:r>
      <w:r>
        <w:rPr>
          <w:rFonts w:hint="eastAsia"/>
          <w:lang w:eastAsia="zh-CN"/>
        </w:rPr>
        <w:t xml:space="preserve"> </w:t>
      </w:r>
    </w:p>
    <w:p w:rsidR="00DF1FD1" w:rsidRDefault="00AC5688">
      <w:pPr>
        <w:jc w:val="left"/>
        <w:rPr>
          <w:rFonts w:eastAsiaTheme="minorEastAsia"/>
          <w:lang w:eastAsia="zh-CN"/>
        </w:rPr>
      </w:pPr>
      <w:r>
        <w:rPr>
          <w:rFonts w:eastAsiaTheme="minorEastAsia" w:hint="eastAsia"/>
          <w:lang w:eastAsia="zh-CN"/>
        </w:rPr>
        <w:t xml:space="preserve">In Rel-17, the </w:t>
      </w:r>
      <w:bookmarkStart w:id="5" w:name="_GoBack"/>
      <w:bookmarkEnd w:id="5"/>
      <w:r>
        <w:rPr>
          <w:rFonts w:eastAsiaTheme="minorEastAsia" w:hint="eastAsia"/>
          <w:lang w:eastAsia="zh-CN"/>
        </w:rPr>
        <w:t>NTN has been supported in NR, and the transparent payload has been located in the satellite so far. It is beneficial to support the MRO for NTN consider</w:t>
      </w:r>
      <w:r>
        <w:rPr>
          <w:rFonts w:eastAsiaTheme="minorEastAsia" w:hint="eastAsia"/>
          <w:lang w:eastAsia="zh-CN"/>
        </w:rPr>
        <w:t xml:space="preserve">ing the NTN related mobility issues, such as the time-based/location-based CHO. To be more specific, since NTN is tolerant of the time delay, the timer used for NTN mobility issues could be larger </w:t>
      </w:r>
      <w:r w:rsidR="00C70B71">
        <w:rPr>
          <w:rFonts w:eastAsiaTheme="minorEastAsia"/>
          <w:lang w:eastAsia="zh-CN"/>
        </w:rPr>
        <w:t>than</w:t>
      </w:r>
      <w:r>
        <w:rPr>
          <w:rFonts w:eastAsiaTheme="minorEastAsia" w:hint="eastAsia"/>
          <w:lang w:eastAsia="zh-CN"/>
        </w:rPr>
        <w:t xml:space="preserve"> the legacy timer. In addition, since the coverage of N</w:t>
      </w:r>
      <w:r>
        <w:rPr>
          <w:rFonts w:eastAsiaTheme="minorEastAsia" w:hint="eastAsia"/>
          <w:lang w:eastAsia="zh-CN"/>
        </w:rPr>
        <w:t xml:space="preserve">TN cell is much larger than the legacy cell, the MDT report for NTN could also be enhanced. NTN related mobility includes intra-NTN (NTN to NTN) and NTN to TN. In Rel-19, the commercial interests should be taken as first priority, therefore, we propose to </w:t>
      </w:r>
      <w:r>
        <w:rPr>
          <w:rFonts w:eastAsiaTheme="minorEastAsia" w:hint="eastAsia"/>
          <w:lang w:eastAsia="zh-CN"/>
        </w:rPr>
        <w:t>take intra-NTN mobility as higher priority.</w:t>
      </w:r>
    </w:p>
    <w:p w:rsidR="00DF1FD1" w:rsidRDefault="00AC5688">
      <w:pPr>
        <w:rPr>
          <w:lang w:val="en-GB" w:eastAsia="zh-CN"/>
        </w:rPr>
      </w:pPr>
      <w:r>
        <w:rPr>
          <w:rFonts w:hint="eastAsia"/>
          <w:b/>
          <w:i/>
          <w:lang w:eastAsia="zh-CN"/>
        </w:rPr>
        <w:t>Proposal 2</w:t>
      </w:r>
      <w:r>
        <w:rPr>
          <w:rFonts w:hint="eastAsia"/>
          <w:b/>
          <w:i/>
          <w:lang w:val="en-GB" w:eastAsia="zh-CN"/>
        </w:rPr>
        <w:t xml:space="preserve">: </w:t>
      </w:r>
      <w:r>
        <w:rPr>
          <w:rFonts w:hint="eastAsia"/>
          <w:b/>
          <w:i/>
          <w:lang w:eastAsia="zh-CN"/>
        </w:rPr>
        <w:t>To introduce SON/MDT enhancement for intra-NTN mobility in the Rel-19 Objectives.</w:t>
      </w:r>
    </w:p>
    <w:p w:rsidR="00DF1FD1" w:rsidRDefault="00AC5688">
      <w:pPr>
        <w:rPr>
          <w:lang w:eastAsia="zh-CN"/>
        </w:rPr>
      </w:pPr>
      <w:r>
        <w:rPr>
          <w:rFonts w:hint="eastAsia"/>
          <w:b/>
          <w:bCs/>
          <w:u w:val="single"/>
          <w:lang w:eastAsia="zh-CN"/>
        </w:rPr>
        <w:lastRenderedPageBreak/>
        <w:t>Regarding NW energy saving:</w:t>
      </w:r>
      <w:r>
        <w:rPr>
          <w:rFonts w:hint="eastAsia"/>
          <w:lang w:eastAsia="zh-CN"/>
        </w:rPr>
        <w:t xml:space="preserve"> </w:t>
      </w:r>
    </w:p>
    <w:p w:rsidR="00DF1FD1" w:rsidRDefault="00AC5688">
      <w:pPr>
        <w:rPr>
          <w:lang w:eastAsia="zh-CN"/>
        </w:rPr>
      </w:pPr>
      <w:r>
        <w:rPr>
          <w:lang w:eastAsia="zh-CN"/>
        </w:rPr>
        <w:t xml:space="preserve">The </w:t>
      </w:r>
      <w:r>
        <w:rPr>
          <w:rFonts w:hint="eastAsia"/>
          <w:lang w:eastAsia="zh-CN"/>
        </w:rPr>
        <w:t>N</w:t>
      </w:r>
      <w:r>
        <w:rPr>
          <w:lang w:eastAsia="zh-CN"/>
        </w:rPr>
        <w:t xml:space="preserve">etwork energy saving </w:t>
      </w:r>
      <w:r>
        <w:rPr>
          <w:rFonts w:hint="eastAsia"/>
          <w:lang w:eastAsia="zh-CN"/>
        </w:rPr>
        <w:t xml:space="preserve">has been studied and normative in Rel-18. Mechanism such as </w:t>
      </w:r>
      <w:r>
        <w:rPr>
          <w:bCs/>
        </w:rPr>
        <w:t>enh</w:t>
      </w:r>
      <w:r>
        <w:rPr>
          <w:bCs/>
        </w:rPr>
        <w:t>ancement on cell DTX/DR</w:t>
      </w:r>
      <w:r>
        <w:rPr>
          <w:rFonts w:hint="eastAsia"/>
          <w:bCs/>
          <w:lang w:eastAsia="zh-CN"/>
        </w:rPr>
        <w:t xml:space="preserve">X, CHO procedure, </w:t>
      </w:r>
      <w:r>
        <w:rPr>
          <w:bCs/>
        </w:rPr>
        <w:t>restricting paging in a limited area</w:t>
      </w:r>
      <w:r>
        <w:rPr>
          <w:rFonts w:hint="eastAsia"/>
          <w:bCs/>
          <w:lang w:eastAsia="zh-CN"/>
        </w:rPr>
        <w:t xml:space="preserve"> had been specified. It is also noted further enhancement is going to be normative in Rel-19, such as on-demand SSB transmission. It is reasonable that the evolution of SON/MDT fe</w:t>
      </w:r>
      <w:r>
        <w:rPr>
          <w:rFonts w:hint="eastAsia"/>
          <w:bCs/>
          <w:lang w:eastAsia="zh-CN"/>
        </w:rPr>
        <w:t>atures should be established on more stable function. In addition, it is noted a similar objective has also been listed in Rel-19 AL/ML for RAN SI.</w:t>
      </w:r>
    </w:p>
    <w:p w:rsidR="00DF1FD1" w:rsidRDefault="00AC5688">
      <w:pPr>
        <w:ind w:firstLineChars="100" w:firstLine="200"/>
        <w:rPr>
          <w:lang w:eastAsia="zh-CN"/>
        </w:rPr>
      </w:pPr>
      <w:r>
        <w:rPr>
          <w:rFonts w:hint="eastAsia"/>
          <w:lang w:eastAsia="zh-CN"/>
        </w:rPr>
        <w:t>-  Potential Rel-18 use case enhancements (e.g. new scenarios for ES)</w:t>
      </w:r>
    </w:p>
    <w:p w:rsidR="00DF1FD1" w:rsidRDefault="00AC5688">
      <w:pPr>
        <w:rPr>
          <w:lang w:eastAsia="zh-CN"/>
        </w:rPr>
      </w:pPr>
      <w:r>
        <w:rPr>
          <w:rFonts w:hint="eastAsia"/>
          <w:lang w:eastAsia="zh-CN"/>
        </w:rPr>
        <w:t>In order to prevent working overlappin</w:t>
      </w:r>
      <w:r>
        <w:rPr>
          <w:rFonts w:hint="eastAsia"/>
          <w:lang w:eastAsia="zh-CN"/>
        </w:rPr>
        <w:t xml:space="preserve">g of Rel-19 SON/MDT and Rel-19 AL/ML for RAN, it is </w:t>
      </w:r>
      <w:proofErr w:type="gramStart"/>
      <w:r>
        <w:rPr>
          <w:rFonts w:hint="eastAsia"/>
          <w:lang w:eastAsia="zh-CN"/>
        </w:rPr>
        <w:t>propose</w:t>
      </w:r>
      <w:proofErr w:type="gramEnd"/>
      <w:r>
        <w:rPr>
          <w:rFonts w:hint="eastAsia"/>
          <w:lang w:eastAsia="zh-CN"/>
        </w:rPr>
        <w:t xml:space="preserve"> not to capture NW energy saving in Rel-19 SON/MDT.</w:t>
      </w:r>
    </w:p>
    <w:p w:rsidR="00DF1FD1" w:rsidRDefault="00AC5688">
      <w:pPr>
        <w:rPr>
          <w:lang w:val="en-GB" w:eastAsia="zh-CN"/>
        </w:rPr>
      </w:pPr>
      <w:r>
        <w:rPr>
          <w:rFonts w:hint="eastAsia"/>
          <w:b/>
          <w:i/>
          <w:lang w:eastAsia="zh-CN"/>
        </w:rPr>
        <w:t>Proposal 3</w:t>
      </w:r>
      <w:r>
        <w:rPr>
          <w:rFonts w:hint="eastAsia"/>
          <w:b/>
          <w:i/>
          <w:lang w:val="en-GB" w:eastAsia="zh-CN"/>
        </w:rPr>
        <w:t xml:space="preserve">: </w:t>
      </w:r>
      <w:r>
        <w:rPr>
          <w:rFonts w:hint="eastAsia"/>
          <w:b/>
          <w:i/>
          <w:lang w:eastAsia="zh-CN"/>
        </w:rPr>
        <w:t>To rule out NW energy saving in the Rel-19 Objectives.</w:t>
      </w:r>
    </w:p>
    <w:p w:rsidR="00DF1FD1" w:rsidRDefault="00AC5688">
      <w:pPr>
        <w:rPr>
          <w:lang w:eastAsia="zh-CN"/>
        </w:rPr>
      </w:pPr>
      <w:r>
        <w:rPr>
          <w:rFonts w:hint="eastAsia"/>
          <w:b/>
          <w:bCs/>
          <w:u w:val="single"/>
          <w:lang w:eastAsia="zh-CN"/>
        </w:rPr>
        <w:t>Regarding Rel-18 left-over issues:</w:t>
      </w:r>
      <w:r>
        <w:rPr>
          <w:rFonts w:hint="eastAsia"/>
          <w:lang w:eastAsia="zh-CN"/>
        </w:rPr>
        <w:t xml:space="preserve"> </w:t>
      </w:r>
    </w:p>
    <w:p w:rsidR="00DF1FD1" w:rsidRDefault="00AC5688">
      <w:pPr>
        <w:rPr>
          <w:lang w:eastAsia="zh-CN"/>
        </w:rPr>
      </w:pPr>
      <w:r>
        <w:rPr>
          <w:rFonts w:hint="eastAsia"/>
          <w:lang w:eastAsia="zh-CN"/>
        </w:rPr>
        <w:t xml:space="preserve">Due to short of time, </w:t>
      </w:r>
      <w:r w:rsidR="0048289F">
        <w:rPr>
          <w:lang w:eastAsia="zh-CN"/>
        </w:rPr>
        <w:t xml:space="preserve">it has been decided to postpone </w:t>
      </w:r>
      <w:r>
        <w:rPr>
          <w:rFonts w:hint="eastAsia"/>
          <w:lang w:eastAsia="zh-CN"/>
        </w:rPr>
        <w:t>several issues raise</w:t>
      </w:r>
      <w:r>
        <w:rPr>
          <w:rFonts w:hint="eastAsia"/>
          <w:lang w:eastAsia="zh-CN"/>
        </w:rPr>
        <w:t xml:space="preserve">d in Rel-18 </w:t>
      </w:r>
      <w:r>
        <w:rPr>
          <w:rFonts w:hint="eastAsia"/>
          <w:lang w:eastAsia="zh-CN"/>
        </w:rPr>
        <w:t>to next release</w:t>
      </w:r>
      <w:r w:rsidR="0048289F">
        <w:rPr>
          <w:lang w:eastAsia="zh-CN"/>
        </w:rPr>
        <w:t xml:space="preserve">. </w:t>
      </w:r>
      <w:r>
        <w:rPr>
          <w:rFonts w:hint="eastAsia"/>
          <w:lang w:eastAsia="zh-CN"/>
        </w:rPr>
        <w:t xml:space="preserve"> </w:t>
      </w:r>
      <w:r w:rsidR="0048289F">
        <w:rPr>
          <w:lang w:eastAsia="zh-CN"/>
        </w:rPr>
        <w:t>T</w:t>
      </w:r>
      <w:r>
        <w:rPr>
          <w:rFonts w:hint="eastAsia"/>
          <w:lang w:eastAsia="zh-CN"/>
        </w:rPr>
        <w:t>he left</w:t>
      </w:r>
      <w:r w:rsidR="0048289F">
        <w:rPr>
          <w:lang w:eastAsia="zh-CN"/>
        </w:rPr>
        <w:t>-over</w:t>
      </w:r>
      <w:r>
        <w:rPr>
          <w:rFonts w:hint="eastAsia"/>
          <w:lang w:eastAsia="zh-CN"/>
        </w:rPr>
        <w:t xml:space="preserve"> issues </w:t>
      </w:r>
      <w:r>
        <w:rPr>
          <w:rFonts w:hint="eastAsia"/>
          <w:lang w:eastAsia="zh-CN"/>
        </w:rPr>
        <w:t xml:space="preserve">are </w:t>
      </w:r>
      <w:r>
        <w:rPr>
          <w:rFonts w:hint="eastAsia"/>
          <w:lang w:eastAsia="zh-CN"/>
        </w:rPr>
        <w:t xml:space="preserve">listed </w:t>
      </w:r>
      <w:r>
        <w:rPr>
          <w:rFonts w:hint="eastAsia"/>
          <w:lang w:eastAsia="zh-CN"/>
        </w:rPr>
        <w:t xml:space="preserve">as </w:t>
      </w:r>
      <w:r>
        <w:rPr>
          <w:rFonts w:hint="eastAsia"/>
          <w:lang w:eastAsia="zh-CN"/>
        </w:rPr>
        <w:t xml:space="preserve">below:  </w:t>
      </w:r>
    </w:p>
    <w:p w:rsidR="00DF1FD1" w:rsidRDefault="00AC5688">
      <w:pPr>
        <w:numPr>
          <w:ilvl w:val="0"/>
          <w:numId w:val="10"/>
        </w:numPr>
        <w:ind w:leftChars="300" w:left="1020"/>
        <w:rPr>
          <w:lang w:eastAsia="zh-CN"/>
        </w:rPr>
      </w:pPr>
      <w:bookmarkStart w:id="6" w:name="OLE_LINK5"/>
      <w:r>
        <w:rPr>
          <w:rFonts w:hint="eastAsia"/>
          <w:lang w:eastAsia="zh-CN"/>
        </w:rPr>
        <w:t>MRO for MR-DC SCG failure, including the (NG)EN-DC and NR-DC scenarios.</w:t>
      </w:r>
    </w:p>
    <w:p w:rsidR="00DF1FD1" w:rsidRDefault="00AC5688">
      <w:pPr>
        <w:numPr>
          <w:ilvl w:val="0"/>
          <w:numId w:val="10"/>
        </w:numPr>
        <w:ind w:leftChars="300" w:left="1020"/>
        <w:rPr>
          <w:lang w:eastAsia="zh-CN"/>
        </w:rPr>
      </w:pPr>
      <w:r>
        <w:rPr>
          <w:rFonts w:hint="eastAsia"/>
          <w:lang w:eastAsia="zh-CN"/>
        </w:rPr>
        <w:t>For CHO/DAPS, SON related Data forwarding enhancements on HO to wrong cell.</w:t>
      </w:r>
    </w:p>
    <w:p w:rsidR="00DF1FD1" w:rsidRDefault="00AC5688">
      <w:pPr>
        <w:numPr>
          <w:ilvl w:val="0"/>
          <w:numId w:val="10"/>
        </w:numPr>
        <w:ind w:leftChars="300" w:left="1020"/>
        <w:rPr>
          <w:lang w:eastAsia="zh-CN"/>
        </w:rPr>
      </w:pPr>
      <w:r>
        <w:rPr>
          <w:rFonts w:hint="eastAsia"/>
          <w:lang w:eastAsia="zh-CN"/>
        </w:rPr>
        <w:t>Inter-RAT S</w:t>
      </w:r>
      <w:r>
        <w:rPr>
          <w:rFonts w:hint="eastAsia"/>
          <w:lang w:eastAsia="zh-CN"/>
        </w:rPr>
        <w:t>HR from NR to LTE.</w:t>
      </w:r>
    </w:p>
    <w:bookmarkEnd w:id="6"/>
    <w:p w:rsidR="00DF1FD1" w:rsidRDefault="00AC5688">
      <w:pPr>
        <w:rPr>
          <w:lang w:eastAsia="zh-CN"/>
        </w:rPr>
      </w:pPr>
      <w:r>
        <w:rPr>
          <w:rFonts w:hint="eastAsia"/>
          <w:b/>
          <w:i/>
          <w:lang w:eastAsia="zh-CN"/>
        </w:rPr>
        <w:t>Proposal 4</w:t>
      </w:r>
      <w:r>
        <w:rPr>
          <w:rFonts w:hint="eastAsia"/>
          <w:b/>
          <w:i/>
          <w:lang w:val="en-GB" w:eastAsia="zh-CN"/>
        </w:rPr>
        <w:t xml:space="preserve">: </w:t>
      </w:r>
      <w:r>
        <w:rPr>
          <w:rFonts w:hint="eastAsia"/>
          <w:b/>
          <w:i/>
          <w:lang w:eastAsia="zh-CN"/>
        </w:rPr>
        <w:t>To introduce Rel-18 left-over issues in the Rel-19 Objectives.</w:t>
      </w:r>
    </w:p>
    <w:p w:rsidR="00DF1FD1" w:rsidRDefault="00AC5688">
      <w:pPr>
        <w:rPr>
          <w:lang w:eastAsia="zh-CN"/>
        </w:rPr>
      </w:pPr>
      <w:r>
        <w:rPr>
          <w:rFonts w:hint="eastAsia"/>
          <w:b/>
          <w:bCs/>
          <w:u w:val="single"/>
          <w:lang w:eastAsia="zh-CN"/>
        </w:rPr>
        <w:t>Regarding impacted specifications:</w:t>
      </w:r>
    </w:p>
    <w:p w:rsidR="00DF1FD1" w:rsidRDefault="00AC5688">
      <w:pPr>
        <w:rPr>
          <w:lang w:eastAsia="zh-CN"/>
        </w:rPr>
      </w:pPr>
      <w:r>
        <w:rPr>
          <w:rFonts w:hint="eastAsia"/>
          <w:lang w:eastAsia="zh-CN"/>
        </w:rPr>
        <w:t>The following table shows the impacted existing TS/TR of Rel-18 SON/MDT enhancement. At least the impact the first objective 1(</w:t>
      </w:r>
      <w:proofErr w:type="spellStart"/>
      <w:r>
        <w:rPr>
          <w:rFonts w:hint="eastAsia"/>
          <w:lang w:eastAsia="zh-CN"/>
        </w:rPr>
        <w:t>e.g</w:t>
      </w:r>
      <w:proofErr w:type="spellEnd"/>
      <w:r>
        <w:rPr>
          <w:rFonts w:hint="eastAsia"/>
          <w:lang w:eastAsia="zh-CN"/>
        </w:rPr>
        <w:t xml:space="preserve"> LTM, subsequent CPAC) will cover all network interfaces as listed in the table. It is proposed to use the same impacted TS/TR</w:t>
      </w:r>
      <w:r>
        <w:rPr>
          <w:rFonts w:hint="eastAsia"/>
          <w:lang w:eastAsia="zh-CN"/>
        </w:rPr>
        <w:t xml:space="preserve"> table for Rel-19 SON/MDT. One exception is TS 38.410, no impact has been identified for this specification during Rel-18, therefore we propose to remove TS 38.410 from the table.  </w:t>
      </w:r>
    </w:p>
    <w:tbl>
      <w:tblPr>
        <w:tblW w:w="0" w:type="auto"/>
        <w:jc w:val="center"/>
        <w:tblCellMar>
          <w:left w:w="28" w:type="dxa"/>
          <w:right w:w="28" w:type="dxa"/>
        </w:tblCellMar>
        <w:tblLook w:val="04A0" w:firstRow="1" w:lastRow="0" w:firstColumn="1" w:lastColumn="0" w:noHBand="0" w:noVBand="1"/>
      </w:tblPr>
      <w:tblGrid>
        <w:gridCol w:w="1445"/>
        <w:gridCol w:w="4344"/>
      </w:tblGrid>
      <w:tr w:rsidR="00DF1FD1">
        <w:trPr>
          <w:cantSplit/>
          <w:jc w:val="center"/>
        </w:trPr>
        <w:tc>
          <w:tcPr>
            <w:tcW w:w="1445" w:type="dxa"/>
            <w:tcBorders>
              <w:top w:val="single" w:sz="4" w:space="0" w:color="auto"/>
              <w:left w:val="single" w:sz="4" w:space="0" w:color="auto"/>
              <w:bottom w:val="single" w:sz="4" w:space="0" w:color="auto"/>
              <w:right w:val="single" w:sz="4" w:space="0" w:color="auto"/>
            </w:tcBorders>
          </w:tcPr>
          <w:p w:rsidR="00DF1FD1" w:rsidRDefault="00AC5688">
            <w:pPr>
              <w:rPr>
                <w:i/>
              </w:rPr>
            </w:pPr>
            <w:r>
              <w:t>38.300</w:t>
            </w:r>
          </w:p>
        </w:tc>
        <w:tc>
          <w:tcPr>
            <w:tcW w:w="4344" w:type="dxa"/>
            <w:tcBorders>
              <w:top w:val="single" w:sz="4" w:space="0" w:color="auto"/>
              <w:left w:val="single" w:sz="4" w:space="0" w:color="auto"/>
              <w:bottom w:val="single" w:sz="4" w:space="0" w:color="auto"/>
              <w:right w:val="single" w:sz="4" w:space="0" w:color="auto"/>
            </w:tcBorders>
          </w:tcPr>
          <w:p w:rsidR="00DF1FD1" w:rsidRDefault="00AC5688">
            <w:pPr>
              <w:rPr>
                <w:i/>
              </w:rPr>
            </w:pPr>
            <w:r>
              <w:rPr>
                <w:rFonts w:hint="eastAsia"/>
              </w:rPr>
              <w:t>Support</w:t>
            </w:r>
            <w:r>
              <w:t xml:space="preserve"> </w:t>
            </w:r>
            <w:r>
              <w:rPr>
                <w:rFonts w:hint="eastAsia"/>
              </w:rPr>
              <w:t>of enhancement of data collection for NR</w:t>
            </w:r>
          </w:p>
        </w:tc>
      </w:tr>
      <w:tr w:rsidR="00DF1FD1">
        <w:trPr>
          <w:cantSplit/>
          <w:jc w:val="center"/>
        </w:trPr>
        <w:tc>
          <w:tcPr>
            <w:tcW w:w="1445" w:type="dxa"/>
            <w:tcBorders>
              <w:top w:val="single" w:sz="4" w:space="0" w:color="auto"/>
              <w:left w:val="single" w:sz="4" w:space="0" w:color="auto"/>
              <w:bottom w:val="single" w:sz="4" w:space="0" w:color="auto"/>
              <w:right w:val="single" w:sz="4" w:space="0" w:color="auto"/>
            </w:tcBorders>
          </w:tcPr>
          <w:p w:rsidR="00DF1FD1" w:rsidRDefault="00AC5688">
            <w:pPr>
              <w:rPr>
                <w:i/>
              </w:rPr>
            </w:pPr>
            <w:r>
              <w:rPr>
                <w:rFonts w:hint="eastAsia"/>
              </w:rPr>
              <w:t>37.320</w:t>
            </w:r>
          </w:p>
        </w:tc>
        <w:tc>
          <w:tcPr>
            <w:tcW w:w="4344" w:type="dxa"/>
            <w:tcBorders>
              <w:top w:val="single" w:sz="4" w:space="0" w:color="auto"/>
              <w:left w:val="single" w:sz="4" w:space="0" w:color="auto"/>
              <w:bottom w:val="single" w:sz="4" w:space="0" w:color="auto"/>
              <w:right w:val="single" w:sz="4" w:space="0" w:color="auto"/>
            </w:tcBorders>
          </w:tcPr>
          <w:p w:rsidR="00DF1FD1" w:rsidRDefault="00AC5688">
            <w:r>
              <w:rPr>
                <w:rFonts w:hint="eastAsia"/>
              </w:rPr>
              <w:t>Support</w:t>
            </w:r>
            <w:r>
              <w:t xml:space="preserve"> </w:t>
            </w:r>
            <w:r>
              <w:rPr>
                <w:rFonts w:hint="eastAsia"/>
              </w:rPr>
              <w:t>of</w:t>
            </w:r>
            <w:r>
              <w:rPr>
                <w:rFonts w:hint="eastAsia"/>
              </w:rPr>
              <w:t xml:space="preserve"> enhancement of data collection for NR</w:t>
            </w:r>
          </w:p>
        </w:tc>
      </w:tr>
      <w:tr w:rsidR="00DF1FD1">
        <w:trPr>
          <w:cantSplit/>
          <w:jc w:val="center"/>
        </w:trPr>
        <w:tc>
          <w:tcPr>
            <w:tcW w:w="1445" w:type="dxa"/>
            <w:tcBorders>
              <w:top w:val="single" w:sz="4" w:space="0" w:color="auto"/>
              <w:left w:val="single" w:sz="4" w:space="0" w:color="auto"/>
              <w:bottom w:val="single" w:sz="4" w:space="0" w:color="auto"/>
              <w:right w:val="single" w:sz="4" w:space="0" w:color="auto"/>
            </w:tcBorders>
          </w:tcPr>
          <w:p w:rsidR="00DF1FD1" w:rsidRDefault="00AC5688">
            <w:pPr>
              <w:rPr>
                <w:i/>
              </w:rPr>
            </w:pPr>
            <w:r>
              <w:rPr>
                <w:rFonts w:hint="eastAsia"/>
              </w:rPr>
              <w:t>38.314</w:t>
            </w:r>
          </w:p>
        </w:tc>
        <w:tc>
          <w:tcPr>
            <w:tcW w:w="4344" w:type="dxa"/>
            <w:tcBorders>
              <w:top w:val="single" w:sz="4" w:space="0" w:color="auto"/>
              <w:left w:val="single" w:sz="4" w:space="0" w:color="auto"/>
              <w:bottom w:val="single" w:sz="4" w:space="0" w:color="auto"/>
              <w:right w:val="single" w:sz="4" w:space="0" w:color="auto"/>
            </w:tcBorders>
          </w:tcPr>
          <w:p w:rsidR="00DF1FD1" w:rsidRDefault="00AC5688">
            <w:r>
              <w:rPr>
                <w:rFonts w:hint="eastAsia"/>
              </w:rPr>
              <w:t>Support</w:t>
            </w:r>
            <w:r>
              <w:t xml:space="preserve"> </w:t>
            </w:r>
            <w:r>
              <w:rPr>
                <w:rFonts w:hint="eastAsia"/>
              </w:rPr>
              <w:t>of enhancement of data collection for NR</w:t>
            </w:r>
          </w:p>
        </w:tc>
      </w:tr>
      <w:tr w:rsidR="00DF1FD1">
        <w:trPr>
          <w:cantSplit/>
          <w:jc w:val="center"/>
        </w:trPr>
        <w:tc>
          <w:tcPr>
            <w:tcW w:w="1445" w:type="dxa"/>
            <w:tcBorders>
              <w:top w:val="single" w:sz="4" w:space="0" w:color="auto"/>
              <w:left w:val="single" w:sz="4" w:space="0" w:color="auto"/>
              <w:bottom w:val="single" w:sz="4" w:space="0" w:color="auto"/>
              <w:right w:val="single" w:sz="4" w:space="0" w:color="auto"/>
            </w:tcBorders>
          </w:tcPr>
          <w:p w:rsidR="00DF1FD1" w:rsidRDefault="00AC5688">
            <w:pPr>
              <w:rPr>
                <w:i/>
              </w:rPr>
            </w:pPr>
            <w:r>
              <w:rPr>
                <w:rFonts w:hint="eastAsia"/>
              </w:rPr>
              <w:t>38.306</w:t>
            </w:r>
          </w:p>
        </w:tc>
        <w:tc>
          <w:tcPr>
            <w:tcW w:w="4344" w:type="dxa"/>
            <w:tcBorders>
              <w:top w:val="single" w:sz="4" w:space="0" w:color="auto"/>
              <w:left w:val="single" w:sz="4" w:space="0" w:color="auto"/>
              <w:bottom w:val="single" w:sz="4" w:space="0" w:color="auto"/>
              <w:right w:val="single" w:sz="4" w:space="0" w:color="auto"/>
            </w:tcBorders>
          </w:tcPr>
          <w:p w:rsidR="00DF1FD1" w:rsidRDefault="00AC5688">
            <w:pPr>
              <w:rPr>
                <w:i/>
              </w:rPr>
            </w:pPr>
            <w:r>
              <w:rPr>
                <w:rFonts w:hint="eastAsia"/>
              </w:rPr>
              <w:t>Support</w:t>
            </w:r>
            <w:r>
              <w:t xml:space="preserve"> </w:t>
            </w:r>
            <w:r>
              <w:rPr>
                <w:rFonts w:hint="eastAsia"/>
              </w:rPr>
              <w:t>of enhancement of data collection for NR</w:t>
            </w:r>
          </w:p>
        </w:tc>
      </w:tr>
      <w:tr w:rsidR="00DF1FD1">
        <w:trPr>
          <w:cantSplit/>
          <w:jc w:val="center"/>
        </w:trPr>
        <w:tc>
          <w:tcPr>
            <w:tcW w:w="1445" w:type="dxa"/>
            <w:tcBorders>
              <w:top w:val="single" w:sz="4" w:space="0" w:color="auto"/>
              <w:left w:val="single" w:sz="4" w:space="0" w:color="auto"/>
              <w:bottom w:val="single" w:sz="4" w:space="0" w:color="auto"/>
              <w:right w:val="single" w:sz="4" w:space="0" w:color="auto"/>
            </w:tcBorders>
          </w:tcPr>
          <w:p w:rsidR="00DF1FD1" w:rsidRDefault="00AC5688">
            <w:pPr>
              <w:rPr>
                <w:i/>
              </w:rPr>
            </w:pPr>
            <w:r>
              <w:t>38.331</w:t>
            </w:r>
          </w:p>
        </w:tc>
        <w:tc>
          <w:tcPr>
            <w:tcW w:w="4344" w:type="dxa"/>
            <w:tcBorders>
              <w:top w:val="single" w:sz="4" w:space="0" w:color="auto"/>
              <w:left w:val="single" w:sz="4" w:space="0" w:color="auto"/>
              <w:bottom w:val="single" w:sz="4" w:space="0" w:color="auto"/>
              <w:right w:val="single" w:sz="4" w:space="0" w:color="auto"/>
            </w:tcBorders>
          </w:tcPr>
          <w:p w:rsidR="00DF1FD1" w:rsidRDefault="00AC5688">
            <w:pPr>
              <w:rPr>
                <w:i/>
              </w:rPr>
            </w:pPr>
            <w:r>
              <w:rPr>
                <w:rFonts w:hint="eastAsia"/>
              </w:rPr>
              <w:t>Support</w:t>
            </w:r>
            <w:r>
              <w:t xml:space="preserve"> </w:t>
            </w:r>
            <w:r>
              <w:rPr>
                <w:rFonts w:hint="eastAsia"/>
              </w:rPr>
              <w:t>of enhancement of data collection for NR</w:t>
            </w:r>
          </w:p>
        </w:tc>
      </w:tr>
      <w:tr w:rsidR="00DF1FD1">
        <w:trPr>
          <w:cantSplit/>
          <w:jc w:val="center"/>
        </w:trPr>
        <w:tc>
          <w:tcPr>
            <w:tcW w:w="1445" w:type="dxa"/>
            <w:tcBorders>
              <w:top w:val="single" w:sz="4" w:space="0" w:color="auto"/>
              <w:left w:val="single" w:sz="4" w:space="0" w:color="auto"/>
              <w:bottom w:val="single" w:sz="4" w:space="0" w:color="auto"/>
              <w:right w:val="single" w:sz="4" w:space="0" w:color="auto"/>
            </w:tcBorders>
          </w:tcPr>
          <w:p w:rsidR="00DF1FD1" w:rsidRDefault="00AC5688">
            <w:pPr>
              <w:rPr>
                <w:i/>
              </w:rPr>
            </w:pPr>
            <w:r>
              <w:t>38.401</w:t>
            </w:r>
          </w:p>
        </w:tc>
        <w:tc>
          <w:tcPr>
            <w:tcW w:w="4344" w:type="dxa"/>
            <w:tcBorders>
              <w:top w:val="single" w:sz="4" w:space="0" w:color="auto"/>
              <w:left w:val="single" w:sz="4" w:space="0" w:color="auto"/>
              <w:bottom w:val="single" w:sz="4" w:space="0" w:color="auto"/>
              <w:right w:val="single" w:sz="4" w:space="0" w:color="auto"/>
            </w:tcBorders>
          </w:tcPr>
          <w:p w:rsidR="00DF1FD1" w:rsidRDefault="00AC5688">
            <w:pPr>
              <w:rPr>
                <w:i/>
              </w:rPr>
            </w:pPr>
            <w:r>
              <w:rPr>
                <w:rFonts w:hint="eastAsia"/>
              </w:rPr>
              <w:t>Support</w:t>
            </w:r>
            <w:r>
              <w:t xml:space="preserve"> </w:t>
            </w:r>
            <w:r>
              <w:rPr>
                <w:rFonts w:hint="eastAsia"/>
              </w:rPr>
              <w:t>of enhancement of data collect</w:t>
            </w:r>
            <w:r>
              <w:rPr>
                <w:rFonts w:hint="eastAsia"/>
              </w:rPr>
              <w:t>ion for NR</w:t>
            </w:r>
          </w:p>
        </w:tc>
      </w:tr>
      <w:tr w:rsidR="00DF1FD1">
        <w:trPr>
          <w:cantSplit/>
          <w:jc w:val="center"/>
        </w:trPr>
        <w:tc>
          <w:tcPr>
            <w:tcW w:w="1445" w:type="dxa"/>
            <w:tcBorders>
              <w:top w:val="single" w:sz="4" w:space="0" w:color="auto"/>
              <w:left w:val="single" w:sz="4" w:space="0" w:color="auto"/>
              <w:bottom w:val="single" w:sz="4" w:space="0" w:color="auto"/>
              <w:right w:val="single" w:sz="4" w:space="0" w:color="auto"/>
            </w:tcBorders>
          </w:tcPr>
          <w:p w:rsidR="00DF1FD1" w:rsidRDefault="00AC5688">
            <w:pPr>
              <w:rPr>
                <w:i/>
                <w:highlight w:val="yellow"/>
              </w:rPr>
            </w:pPr>
            <w:r>
              <w:rPr>
                <w:highlight w:val="yellow"/>
              </w:rPr>
              <w:t>38.410</w:t>
            </w:r>
          </w:p>
        </w:tc>
        <w:tc>
          <w:tcPr>
            <w:tcW w:w="4344" w:type="dxa"/>
            <w:tcBorders>
              <w:top w:val="single" w:sz="4" w:space="0" w:color="auto"/>
              <w:left w:val="single" w:sz="4" w:space="0" w:color="auto"/>
              <w:bottom w:val="single" w:sz="4" w:space="0" w:color="auto"/>
              <w:right w:val="single" w:sz="4" w:space="0" w:color="auto"/>
            </w:tcBorders>
          </w:tcPr>
          <w:p w:rsidR="00DF1FD1" w:rsidRDefault="00AC5688">
            <w:pPr>
              <w:rPr>
                <w:i/>
                <w:highlight w:val="yellow"/>
              </w:rPr>
            </w:pPr>
            <w:r>
              <w:rPr>
                <w:rFonts w:hint="eastAsia"/>
                <w:highlight w:val="yellow"/>
              </w:rPr>
              <w:t>Support</w:t>
            </w:r>
            <w:r>
              <w:rPr>
                <w:highlight w:val="yellow"/>
              </w:rPr>
              <w:t xml:space="preserve"> </w:t>
            </w:r>
            <w:r>
              <w:rPr>
                <w:rFonts w:hint="eastAsia"/>
                <w:highlight w:val="yellow"/>
              </w:rPr>
              <w:t>of enhancement of data collection for NR</w:t>
            </w:r>
          </w:p>
        </w:tc>
      </w:tr>
      <w:tr w:rsidR="00DF1FD1">
        <w:trPr>
          <w:cantSplit/>
          <w:jc w:val="center"/>
        </w:trPr>
        <w:tc>
          <w:tcPr>
            <w:tcW w:w="1445" w:type="dxa"/>
            <w:tcBorders>
              <w:top w:val="single" w:sz="4" w:space="0" w:color="auto"/>
              <w:left w:val="single" w:sz="4" w:space="0" w:color="auto"/>
              <w:bottom w:val="single" w:sz="4" w:space="0" w:color="auto"/>
              <w:right w:val="single" w:sz="4" w:space="0" w:color="auto"/>
            </w:tcBorders>
          </w:tcPr>
          <w:p w:rsidR="00DF1FD1" w:rsidRDefault="00AC5688">
            <w:pPr>
              <w:rPr>
                <w:i/>
              </w:rPr>
            </w:pPr>
            <w:r>
              <w:t>38.413</w:t>
            </w:r>
          </w:p>
        </w:tc>
        <w:tc>
          <w:tcPr>
            <w:tcW w:w="4344" w:type="dxa"/>
            <w:tcBorders>
              <w:top w:val="single" w:sz="4" w:space="0" w:color="auto"/>
              <w:left w:val="single" w:sz="4" w:space="0" w:color="auto"/>
              <w:bottom w:val="single" w:sz="4" w:space="0" w:color="auto"/>
              <w:right w:val="single" w:sz="4" w:space="0" w:color="auto"/>
            </w:tcBorders>
          </w:tcPr>
          <w:p w:rsidR="00DF1FD1" w:rsidRDefault="00AC5688">
            <w:pPr>
              <w:rPr>
                <w:i/>
              </w:rPr>
            </w:pPr>
            <w:r>
              <w:rPr>
                <w:rFonts w:hint="eastAsia"/>
              </w:rPr>
              <w:t>Support</w:t>
            </w:r>
            <w:r>
              <w:t xml:space="preserve"> </w:t>
            </w:r>
            <w:r>
              <w:rPr>
                <w:rFonts w:hint="eastAsia"/>
              </w:rPr>
              <w:t>of enhancement of data collection for NR</w:t>
            </w:r>
          </w:p>
        </w:tc>
      </w:tr>
      <w:tr w:rsidR="00DF1FD1">
        <w:trPr>
          <w:cantSplit/>
          <w:jc w:val="center"/>
        </w:trPr>
        <w:tc>
          <w:tcPr>
            <w:tcW w:w="1445" w:type="dxa"/>
            <w:tcBorders>
              <w:top w:val="single" w:sz="4" w:space="0" w:color="auto"/>
              <w:left w:val="single" w:sz="4" w:space="0" w:color="auto"/>
              <w:bottom w:val="single" w:sz="4" w:space="0" w:color="auto"/>
              <w:right w:val="single" w:sz="4" w:space="0" w:color="auto"/>
            </w:tcBorders>
          </w:tcPr>
          <w:p w:rsidR="00DF1FD1" w:rsidRDefault="00AC5688">
            <w:pPr>
              <w:rPr>
                <w:i/>
              </w:rPr>
            </w:pPr>
            <w:r>
              <w:rPr>
                <w:rFonts w:hint="eastAsia"/>
              </w:rPr>
              <w:t>38.420</w:t>
            </w:r>
          </w:p>
        </w:tc>
        <w:tc>
          <w:tcPr>
            <w:tcW w:w="4344" w:type="dxa"/>
            <w:tcBorders>
              <w:top w:val="single" w:sz="4" w:space="0" w:color="auto"/>
              <w:left w:val="single" w:sz="4" w:space="0" w:color="auto"/>
              <w:bottom w:val="single" w:sz="4" w:space="0" w:color="auto"/>
              <w:right w:val="single" w:sz="4" w:space="0" w:color="auto"/>
            </w:tcBorders>
          </w:tcPr>
          <w:p w:rsidR="00DF1FD1" w:rsidRDefault="00AC5688">
            <w:pPr>
              <w:rPr>
                <w:i/>
              </w:rPr>
            </w:pPr>
            <w:r>
              <w:rPr>
                <w:rFonts w:hint="eastAsia"/>
              </w:rPr>
              <w:t>Support</w:t>
            </w:r>
            <w:r>
              <w:t xml:space="preserve"> </w:t>
            </w:r>
            <w:r>
              <w:rPr>
                <w:rFonts w:hint="eastAsia"/>
              </w:rPr>
              <w:t>of enhancement of data collection for NR</w:t>
            </w:r>
          </w:p>
        </w:tc>
      </w:tr>
      <w:tr w:rsidR="00DF1FD1">
        <w:trPr>
          <w:cantSplit/>
          <w:jc w:val="center"/>
        </w:trPr>
        <w:tc>
          <w:tcPr>
            <w:tcW w:w="1445" w:type="dxa"/>
            <w:tcBorders>
              <w:top w:val="single" w:sz="4" w:space="0" w:color="auto"/>
              <w:left w:val="single" w:sz="4" w:space="0" w:color="auto"/>
              <w:bottom w:val="single" w:sz="4" w:space="0" w:color="auto"/>
              <w:right w:val="single" w:sz="4" w:space="0" w:color="auto"/>
            </w:tcBorders>
          </w:tcPr>
          <w:p w:rsidR="00DF1FD1" w:rsidRDefault="00AC5688">
            <w:pPr>
              <w:rPr>
                <w:i/>
              </w:rPr>
            </w:pPr>
            <w:r>
              <w:t>38.423</w:t>
            </w:r>
          </w:p>
        </w:tc>
        <w:tc>
          <w:tcPr>
            <w:tcW w:w="4344" w:type="dxa"/>
            <w:tcBorders>
              <w:top w:val="single" w:sz="4" w:space="0" w:color="auto"/>
              <w:left w:val="single" w:sz="4" w:space="0" w:color="auto"/>
              <w:bottom w:val="single" w:sz="4" w:space="0" w:color="auto"/>
              <w:right w:val="single" w:sz="4" w:space="0" w:color="auto"/>
            </w:tcBorders>
          </w:tcPr>
          <w:p w:rsidR="00DF1FD1" w:rsidRDefault="00AC5688">
            <w:pPr>
              <w:rPr>
                <w:i/>
              </w:rPr>
            </w:pPr>
            <w:r>
              <w:rPr>
                <w:rFonts w:hint="eastAsia"/>
              </w:rPr>
              <w:t>Support</w:t>
            </w:r>
            <w:r>
              <w:t xml:space="preserve"> </w:t>
            </w:r>
            <w:r>
              <w:rPr>
                <w:rFonts w:hint="eastAsia"/>
              </w:rPr>
              <w:t>of enhancement of data collection for NR</w:t>
            </w:r>
          </w:p>
        </w:tc>
      </w:tr>
      <w:tr w:rsidR="00DF1FD1">
        <w:trPr>
          <w:cantSplit/>
          <w:jc w:val="center"/>
        </w:trPr>
        <w:tc>
          <w:tcPr>
            <w:tcW w:w="1445" w:type="dxa"/>
            <w:tcBorders>
              <w:top w:val="single" w:sz="4" w:space="0" w:color="auto"/>
              <w:left w:val="single" w:sz="4" w:space="0" w:color="auto"/>
              <w:bottom w:val="single" w:sz="4" w:space="0" w:color="auto"/>
              <w:right w:val="single" w:sz="4" w:space="0" w:color="auto"/>
            </w:tcBorders>
          </w:tcPr>
          <w:p w:rsidR="00DF1FD1" w:rsidRDefault="00AC5688">
            <w:pPr>
              <w:rPr>
                <w:i/>
              </w:rPr>
            </w:pPr>
            <w:r>
              <w:t>37.480</w:t>
            </w:r>
          </w:p>
        </w:tc>
        <w:tc>
          <w:tcPr>
            <w:tcW w:w="4344" w:type="dxa"/>
            <w:tcBorders>
              <w:top w:val="single" w:sz="4" w:space="0" w:color="auto"/>
              <w:left w:val="single" w:sz="4" w:space="0" w:color="auto"/>
              <w:bottom w:val="single" w:sz="4" w:space="0" w:color="auto"/>
              <w:right w:val="single" w:sz="4" w:space="0" w:color="auto"/>
            </w:tcBorders>
          </w:tcPr>
          <w:p w:rsidR="00DF1FD1" w:rsidRDefault="00AC5688">
            <w:pPr>
              <w:rPr>
                <w:i/>
              </w:rPr>
            </w:pPr>
            <w:r>
              <w:rPr>
                <w:rFonts w:hint="eastAsia"/>
              </w:rPr>
              <w:t>Support</w:t>
            </w:r>
            <w:r>
              <w:t xml:space="preserve"> </w:t>
            </w:r>
            <w:r>
              <w:rPr>
                <w:rFonts w:hint="eastAsia"/>
              </w:rPr>
              <w:t>of enhancement of data collection for NR</w:t>
            </w:r>
          </w:p>
        </w:tc>
      </w:tr>
      <w:tr w:rsidR="00DF1FD1">
        <w:trPr>
          <w:cantSplit/>
          <w:jc w:val="center"/>
        </w:trPr>
        <w:tc>
          <w:tcPr>
            <w:tcW w:w="1445" w:type="dxa"/>
            <w:tcBorders>
              <w:top w:val="single" w:sz="4" w:space="0" w:color="auto"/>
              <w:left w:val="single" w:sz="4" w:space="0" w:color="auto"/>
              <w:bottom w:val="single" w:sz="4" w:space="0" w:color="auto"/>
              <w:right w:val="single" w:sz="4" w:space="0" w:color="auto"/>
            </w:tcBorders>
          </w:tcPr>
          <w:p w:rsidR="00DF1FD1" w:rsidRDefault="00AC5688">
            <w:pPr>
              <w:rPr>
                <w:i/>
              </w:rPr>
            </w:pPr>
            <w:r>
              <w:t>37.483</w:t>
            </w:r>
          </w:p>
        </w:tc>
        <w:tc>
          <w:tcPr>
            <w:tcW w:w="4344" w:type="dxa"/>
            <w:tcBorders>
              <w:top w:val="single" w:sz="4" w:space="0" w:color="auto"/>
              <w:left w:val="single" w:sz="4" w:space="0" w:color="auto"/>
              <w:bottom w:val="single" w:sz="4" w:space="0" w:color="auto"/>
              <w:right w:val="single" w:sz="4" w:space="0" w:color="auto"/>
            </w:tcBorders>
          </w:tcPr>
          <w:p w:rsidR="00DF1FD1" w:rsidRDefault="00AC5688">
            <w:pPr>
              <w:rPr>
                <w:i/>
              </w:rPr>
            </w:pPr>
            <w:r>
              <w:rPr>
                <w:rFonts w:hint="eastAsia"/>
              </w:rPr>
              <w:t>Support</w:t>
            </w:r>
            <w:r>
              <w:t xml:space="preserve"> </w:t>
            </w:r>
            <w:r>
              <w:rPr>
                <w:rFonts w:hint="eastAsia"/>
              </w:rPr>
              <w:t>of enhancement of data collection for NR</w:t>
            </w:r>
          </w:p>
        </w:tc>
      </w:tr>
      <w:tr w:rsidR="00DF1FD1">
        <w:trPr>
          <w:cantSplit/>
          <w:jc w:val="center"/>
        </w:trPr>
        <w:tc>
          <w:tcPr>
            <w:tcW w:w="1445" w:type="dxa"/>
            <w:tcBorders>
              <w:top w:val="single" w:sz="4" w:space="0" w:color="auto"/>
              <w:left w:val="single" w:sz="4" w:space="0" w:color="auto"/>
              <w:bottom w:val="single" w:sz="4" w:space="0" w:color="auto"/>
              <w:right w:val="single" w:sz="4" w:space="0" w:color="auto"/>
            </w:tcBorders>
          </w:tcPr>
          <w:p w:rsidR="00DF1FD1" w:rsidRDefault="00AC5688">
            <w:pPr>
              <w:rPr>
                <w:i/>
              </w:rPr>
            </w:pPr>
            <w:r>
              <w:rPr>
                <w:rFonts w:hint="eastAsia"/>
              </w:rPr>
              <w:t>38.470</w:t>
            </w:r>
          </w:p>
        </w:tc>
        <w:tc>
          <w:tcPr>
            <w:tcW w:w="4344" w:type="dxa"/>
            <w:tcBorders>
              <w:top w:val="single" w:sz="4" w:space="0" w:color="auto"/>
              <w:left w:val="single" w:sz="4" w:space="0" w:color="auto"/>
              <w:bottom w:val="single" w:sz="4" w:space="0" w:color="auto"/>
              <w:right w:val="single" w:sz="4" w:space="0" w:color="auto"/>
            </w:tcBorders>
          </w:tcPr>
          <w:p w:rsidR="00DF1FD1" w:rsidRDefault="00AC5688">
            <w:pPr>
              <w:rPr>
                <w:i/>
              </w:rPr>
            </w:pPr>
            <w:r>
              <w:rPr>
                <w:rFonts w:hint="eastAsia"/>
              </w:rPr>
              <w:t>Support</w:t>
            </w:r>
            <w:r>
              <w:t xml:space="preserve"> </w:t>
            </w:r>
            <w:r>
              <w:rPr>
                <w:rFonts w:hint="eastAsia"/>
              </w:rPr>
              <w:t>of enhancement of data collection for NR</w:t>
            </w:r>
          </w:p>
        </w:tc>
      </w:tr>
      <w:tr w:rsidR="00DF1FD1">
        <w:trPr>
          <w:cantSplit/>
          <w:jc w:val="center"/>
        </w:trPr>
        <w:tc>
          <w:tcPr>
            <w:tcW w:w="1445" w:type="dxa"/>
            <w:tcBorders>
              <w:top w:val="single" w:sz="4" w:space="0" w:color="auto"/>
              <w:left w:val="single" w:sz="4" w:space="0" w:color="auto"/>
              <w:bottom w:val="single" w:sz="4" w:space="0" w:color="auto"/>
              <w:right w:val="single" w:sz="4" w:space="0" w:color="auto"/>
            </w:tcBorders>
          </w:tcPr>
          <w:p w:rsidR="00DF1FD1" w:rsidRDefault="00AC5688">
            <w:pPr>
              <w:rPr>
                <w:i/>
              </w:rPr>
            </w:pPr>
            <w:r>
              <w:t>38.473</w:t>
            </w:r>
          </w:p>
        </w:tc>
        <w:tc>
          <w:tcPr>
            <w:tcW w:w="4344" w:type="dxa"/>
            <w:tcBorders>
              <w:top w:val="single" w:sz="4" w:space="0" w:color="auto"/>
              <w:left w:val="single" w:sz="4" w:space="0" w:color="auto"/>
              <w:bottom w:val="single" w:sz="4" w:space="0" w:color="auto"/>
              <w:right w:val="single" w:sz="4" w:space="0" w:color="auto"/>
            </w:tcBorders>
          </w:tcPr>
          <w:p w:rsidR="00DF1FD1" w:rsidRDefault="00AC5688">
            <w:pPr>
              <w:rPr>
                <w:i/>
              </w:rPr>
            </w:pPr>
            <w:r>
              <w:rPr>
                <w:rFonts w:hint="eastAsia"/>
              </w:rPr>
              <w:t>Support</w:t>
            </w:r>
            <w:r>
              <w:t xml:space="preserve"> </w:t>
            </w:r>
            <w:r>
              <w:rPr>
                <w:rFonts w:hint="eastAsia"/>
              </w:rPr>
              <w:t>of enhancement of data collection for NR</w:t>
            </w:r>
          </w:p>
        </w:tc>
      </w:tr>
      <w:tr w:rsidR="00DF1FD1">
        <w:trPr>
          <w:cantSplit/>
          <w:jc w:val="center"/>
        </w:trPr>
        <w:tc>
          <w:tcPr>
            <w:tcW w:w="1445" w:type="dxa"/>
            <w:tcBorders>
              <w:top w:val="single" w:sz="4" w:space="0" w:color="auto"/>
              <w:left w:val="single" w:sz="4" w:space="0" w:color="auto"/>
              <w:bottom w:val="single" w:sz="4" w:space="0" w:color="auto"/>
              <w:right w:val="single" w:sz="4" w:space="0" w:color="auto"/>
            </w:tcBorders>
          </w:tcPr>
          <w:p w:rsidR="00DF1FD1" w:rsidRDefault="00AC5688">
            <w:pPr>
              <w:rPr>
                <w:i/>
              </w:rPr>
            </w:pPr>
            <w:r>
              <w:rPr>
                <w:rFonts w:hint="eastAsia"/>
              </w:rPr>
              <w:t>37.340</w:t>
            </w:r>
          </w:p>
        </w:tc>
        <w:tc>
          <w:tcPr>
            <w:tcW w:w="4344" w:type="dxa"/>
            <w:tcBorders>
              <w:top w:val="single" w:sz="4" w:space="0" w:color="auto"/>
              <w:left w:val="single" w:sz="4" w:space="0" w:color="auto"/>
              <w:bottom w:val="single" w:sz="4" w:space="0" w:color="auto"/>
              <w:right w:val="single" w:sz="4" w:space="0" w:color="auto"/>
            </w:tcBorders>
          </w:tcPr>
          <w:p w:rsidR="00DF1FD1" w:rsidRDefault="00AC5688">
            <w:pPr>
              <w:rPr>
                <w:i/>
              </w:rPr>
            </w:pPr>
            <w:r>
              <w:rPr>
                <w:rFonts w:hint="eastAsia"/>
              </w:rPr>
              <w:t>Support</w:t>
            </w:r>
            <w:r>
              <w:t xml:space="preserve"> </w:t>
            </w:r>
            <w:r>
              <w:rPr>
                <w:rFonts w:hint="eastAsia"/>
              </w:rPr>
              <w:t>of enhancement of data colle</w:t>
            </w:r>
            <w:r>
              <w:rPr>
                <w:rFonts w:hint="eastAsia"/>
              </w:rPr>
              <w:t>ction for NR</w:t>
            </w:r>
          </w:p>
        </w:tc>
      </w:tr>
      <w:tr w:rsidR="00DF1FD1">
        <w:trPr>
          <w:cantSplit/>
          <w:jc w:val="center"/>
        </w:trPr>
        <w:tc>
          <w:tcPr>
            <w:tcW w:w="1445" w:type="dxa"/>
            <w:tcBorders>
              <w:top w:val="single" w:sz="4" w:space="0" w:color="auto"/>
              <w:left w:val="single" w:sz="4" w:space="0" w:color="auto"/>
              <w:bottom w:val="single" w:sz="4" w:space="0" w:color="auto"/>
              <w:right w:val="single" w:sz="4" w:space="0" w:color="auto"/>
            </w:tcBorders>
          </w:tcPr>
          <w:p w:rsidR="00DF1FD1" w:rsidRDefault="00AC5688">
            <w:pPr>
              <w:rPr>
                <w:i/>
              </w:rPr>
            </w:pPr>
            <w:r>
              <w:rPr>
                <w:rFonts w:hint="eastAsia"/>
              </w:rPr>
              <w:t>36.413</w:t>
            </w:r>
          </w:p>
        </w:tc>
        <w:tc>
          <w:tcPr>
            <w:tcW w:w="4344" w:type="dxa"/>
            <w:tcBorders>
              <w:top w:val="single" w:sz="4" w:space="0" w:color="auto"/>
              <w:left w:val="single" w:sz="4" w:space="0" w:color="auto"/>
              <w:bottom w:val="single" w:sz="4" w:space="0" w:color="auto"/>
              <w:right w:val="single" w:sz="4" w:space="0" w:color="auto"/>
            </w:tcBorders>
          </w:tcPr>
          <w:p w:rsidR="00DF1FD1" w:rsidRDefault="00AC5688">
            <w:pPr>
              <w:rPr>
                <w:i/>
              </w:rPr>
            </w:pPr>
            <w:r>
              <w:rPr>
                <w:rFonts w:hint="eastAsia"/>
              </w:rPr>
              <w:t>Support</w:t>
            </w:r>
            <w:r>
              <w:t xml:space="preserve"> </w:t>
            </w:r>
            <w:r>
              <w:rPr>
                <w:rFonts w:hint="eastAsia"/>
              </w:rPr>
              <w:t>of enhancement of data collection for NR</w:t>
            </w:r>
          </w:p>
        </w:tc>
      </w:tr>
      <w:tr w:rsidR="00DF1FD1">
        <w:trPr>
          <w:cantSplit/>
          <w:jc w:val="center"/>
        </w:trPr>
        <w:tc>
          <w:tcPr>
            <w:tcW w:w="1445" w:type="dxa"/>
            <w:tcBorders>
              <w:top w:val="single" w:sz="4" w:space="0" w:color="auto"/>
              <w:left w:val="single" w:sz="4" w:space="0" w:color="auto"/>
              <w:bottom w:val="single" w:sz="4" w:space="0" w:color="auto"/>
              <w:right w:val="single" w:sz="4" w:space="0" w:color="auto"/>
            </w:tcBorders>
          </w:tcPr>
          <w:p w:rsidR="00DF1FD1" w:rsidRDefault="00AC5688">
            <w:pPr>
              <w:rPr>
                <w:i/>
              </w:rPr>
            </w:pPr>
            <w:r>
              <w:rPr>
                <w:rFonts w:hint="eastAsia"/>
              </w:rPr>
              <w:lastRenderedPageBreak/>
              <w:t>36.423</w:t>
            </w:r>
          </w:p>
        </w:tc>
        <w:tc>
          <w:tcPr>
            <w:tcW w:w="4344" w:type="dxa"/>
            <w:tcBorders>
              <w:top w:val="single" w:sz="4" w:space="0" w:color="auto"/>
              <w:left w:val="single" w:sz="4" w:space="0" w:color="auto"/>
              <w:bottom w:val="single" w:sz="4" w:space="0" w:color="auto"/>
              <w:right w:val="single" w:sz="4" w:space="0" w:color="auto"/>
            </w:tcBorders>
          </w:tcPr>
          <w:p w:rsidR="00DF1FD1" w:rsidRDefault="00AC5688">
            <w:pPr>
              <w:rPr>
                <w:i/>
              </w:rPr>
            </w:pPr>
            <w:r>
              <w:rPr>
                <w:rFonts w:hint="eastAsia"/>
              </w:rPr>
              <w:t>Support</w:t>
            </w:r>
            <w:r>
              <w:t xml:space="preserve"> </w:t>
            </w:r>
            <w:r>
              <w:rPr>
                <w:rFonts w:hint="eastAsia"/>
              </w:rPr>
              <w:t>of enhancement of data collection for NR</w:t>
            </w:r>
          </w:p>
        </w:tc>
      </w:tr>
      <w:tr w:rsidR="00DF1FD1">
        <w:trPr>
          <w:cantSplit/>
          <w:jc w:val="center"/>
        </w:trPr>
        <w:tc>
          <w:tcPr>
            <w:tcW w:w="1445" w:type="dxa"/>
            <w:tcBorders>
              <w:top w:val="single" w:sz="4" w:space="0" w:color="auto"/>
              <w:left w:val="single" w:sz="4" w:space="0" w:color="auto"/>
              <w:bottom w:val="single" w:sz="4" w:space="0" w:color="auto"/>
              <w:right w:val="single" w:sz="4" w:space="0" w:color="auto"/>
            </w:tcBorders>
          </w:tcPr>
          <w:p w:rsidR="00DF1FD1" w:rsidRDefault="00AC5688">
            <w:r>
              <w:rPr>
                <w:rFonts w:hint="eastAsia"/>
              </w:rPr>
              <w:t>36.</w:t>
            </w:r>
            <w:r>
              <w:rPr>
                <w:rFonts w:cstheme="minorBidi" w:hint="eastAsia"/>
              </w:rPr>
              <w:t>300</w:t>
            </w:r>
          </w:p>
        </w:tc>
        <w:tc>
          <w:tcPr>
            <w:tcW w:w="4344" w:type="dxa"/>
            <w:tcBorders>
              <w:top w:val="single" w:sz="4" w:space="0" w:color="auto"/>
              <w:left w:val="single" w:sz="4" w:space="0" w:color="auto"/>
              <w:bottom w:val="single" w:sz="4" w:space="0" w:color="auto"/>
              <w:right w:val="single" w:sz="4" w:space="0" w:color="auto"/>
            </w:tcBorders>
          </w:tcPr>
          <w:p w:rsidR="00DF1FD1" w:rsidRDefault="00AC5688">
            <w:r>
              <w:rPr>
                <w:rFonts w:hint="eastAsia"/>
              </w:rPr>
              <w:t>Support</w:t>
            </w:r>
            <w:r>
              <w:t xml:space="preserve"> </w:t>
            </w:r>
            <w:r>
              <w:rPr>
                <w:rFonts w:hint="eastAsia"/>
              </w:rPr>
              <w:t>of enhancement of data collection for NR</w:t>
            </w:r>
          </w:p>
        </w:tc>
      </w:tr>
      <w:tr w:rsidR="00DF1FD1">
        <w:trPr>
          <w:cantSplit/>
          <w:jc w:val="center"/>
        </w:trPr>
        <w:tc>
          <w:tcPr>
            <w:tcW w:w="1445" w:type="dxa"/>
            <w:tcBorders>
              <w:top w:val="single" w:sz="4" w:space="0" w:color="auto"/>
              <w:left w:val="single" w:sz="4" w:space="0" w:color="auto"/>
              <w:bottom w:val="single" w:sz="4" w:space="0" w:color="auto"/>
              <w:right w:val="single" w:sz="4" w:space="0" w:color="auto"/>
            </w:tcBorders>
          </w:tcPr>
          <w:p w:rsidR="00DF1FD1" w:rsidRDefault="00AC5688">
            <w:r>
              <w:rPr>
                <w:rFonts w:hint="eastAsia"/>
              </w:rPr>
              <w:t>36.331</w:t>
            </w:r>
          </w:p>
        </w:tc>
        <w:tc>
          <w:tcPr>
            <w:tcW w:w="4344" w:type="dxa"/>
            <w:tcBorders>
              <w:top w:val="single" w:sz="4" w:space="0" w:color="auto"/>
              <w:left w:val="single" w:sz="4" w:space="0" w:color="auto"/>
              <w:bottom w:val="single" w:sz="4" w:space="0" w:color="auto"/>
              <w:right w:val="single" w:sz="4" w:space="0" w:color="auto"/>
            </w:tcBorders>
          </w:tcPr>
          <w:p w:rsidR="00DF1FD1" w:rsidRDefault="00AC5688">
            <w:r>
              <w:rPr>
                <w:rFonts w:hint="eastAsia"/>
              </w:rPr>
              <w:t>Support</w:t>
            </w:r>
            <w:r>
              <w:t xml:space="preserve"> </w:t>
            </w:r>
            <w:r>
              <w:rPr>
                <w:rFonts w:hint="eastAsia"/>
              </w:rPr>
              <w:t>of enhancement of data collection for NR</w:t>
            </w:r>
          </w:p>
        </w:tc>
      </w:tr>
    </w:tbl>
    <w:p w:rsidR="00DF1FD1" w:rsidRDefault="00AC5688">
      <w:pPr>
        <w:jc w:val="center"/>
        <w:rPr>
          <w:lang w:eastAsia="zh-CN"/>
        </w:rPr>
      </w:pPr>
      <w:r>
        <w:rPr>
          <w:rFonts w:hint="eastAsia"/>
          <w:lang w:eastAsia="zh-CN"/>
        </w:rPr>
        <w:t xml:space="preserve">Table: </w:t>
      </w:r>
      <w:r>
        <w:rPr>
          <w:rFonts w:hint="eastAsia"/>
          <w:lang w:eastAsia="zh-CN"/>
        </w:rPr>
        <w:t>Impacted existing TS/TR of SON/MDT enhancement</w:t>
      </w:r>
    </w:p>
    <w:p w:rsidR="00DF1FD1" w:rsidRDefault="00AC5688">
      <w:pPr>
        <w:rPr>
          <w:b/>
          <w:i/>
          <w:lang w:val="en-GB" w:eastAsia="zh-CN"/>
        </w:rPr>
      </w:pPr>
      <w:r>
        <w:rPr>
          <w:rFonts w:hint="eastAsia"/>
          <w:lang w:eastAsia="zh-CN"/>
        </w:rPr>
        <w:t xml:space="preserve"> </w:t>
      </w:r>
      <w:r>
        <w:rPr>
          <w:rFonts w:hint="eastAsia"/>
          <w:b/>
          <w:i/>
          <w:lang w:eastAsia="zh-CN"/>
        </w:rPr>
        <w:t>Proposal 5</w:t>
      </w:r>
      <w:r>
        <w:rPr>
          <w:rFonts w:hint="eastAsia"/>
          <w:b/>
          <w:i/>
          <w:lang w:val="en-GB" w:eastAsia="zh-CN"/>
        </w:rPr>
        <w:t xml:space="preserve">: </w:t>
      </w:r>
      <w:r>
        <w:rPr>
          <w:rFonts w:hint="eastAsia"/>
          <w:b/>
          <w:i/>
          <w:lang w:eastAsia="zh-CN"/>
        </w:rPr>
        <w:t xml:space="preserve">To use </w:t>
      </w:r>
      <w:r w:rsidR="0048289F">
        <w:rPr>
          <w:b/>
          <w:i/>
          <w:lang w:eastAsia="zh-CN"/>
        </w:rPr>
        <w:t xml:space="preserve">the </w:t>
      </w:r>
      <w:r>
        <w:rPr>
          <w:rFonts w:hint="eastAsia"/>
          <w:b/>
          <w:i/>
          <w:lang w:eastAsia="zh-CN"/>
        </w:rPr>
        <w:t>same impacted TS/TR table except TS 38.410 in Rel-18 SON/MDT for Rel-19 WID</w:t>
      </w:r>
      <w:r>
        <w:rPr>
          <w:rFonts w:hint="eastAsia"/>
          <w:b/>
          <w:i/>
          <w:lang w:val="en-GB" w:eastAsia="zh-CN"/>
        </w:rPr>
        <w:t>.</w:t>
      </w:r>
    </w:p>
    <w:p w:rsidR="00DF1FD1" w:rsidRDefault="00AC5688">
      <w:pPr>
        <w:pStyle w:val="1"/>
        <w:rPr>
          <w:lang w:eastAsia="zh-CN"/>
        </w:rPr>
      </w:pPr>
      <w:r>
        <w:rPr>
          <w:rFonts w:hint="eastAsia"/>
          <w:lang w:eastAsia="zh-CN"/>
        </w:rPr>
        <w:t>C</w:t>
      </w:r>
      <w:r>
        <w:rPr>
          <w:lang w:eastAsia="zh-CN"/>
        </w:rPr>
        <w:t>onclusion</w:t>
      </w:r>
    </w:p>
    <w:p w:rsidR="00DF1FD1" w:rsidRDefault="00AC5688">
      <w:pPr>
        <w:rPr>
          <w:lang w:val="en-GB" w:eastAsia="zh-CN"/>
        </w:rPr>
      </w:pPr>
      <w:r>
        <w:rPr>
          <w:rFonts w:hint="eastAsia"/>
          <w:lang w:val="en-GB" w:eastAsia="zh-CN"/>
        </w:rPr>
        <w:t>I</w:t>
      </w:r>
      <w:r>
        <w:rPr>
          <w:lang w:val="en-GB" w:eastAsia="zh-CN"/>
        </w:rPr>
        <w:t xml:space="preserve">n this contribution, we provide </w:t>
      </w:r>
      <w:r>
        <w:rPr>
          <w:rFonts w:hint="eastAsia"/>
          <w:lang w:eastAsia="zh-CN"/>
        </w:rPr>
        <w:t>following</w:t>
      </w:r>
      <w:r>
        <w:rPr>
          <w:lang w:val="en-GB" w:eastAsia="zh-CN"/>
        </w:rPr>
        <w:t xml:space="preserve"> proposal</w:t>
      </w:r>
      <w:r>
        <w:rPr>
          <w:rFonts w:hint="eastAsia"/>
          <w:lang w:eastAsia="zh-CN"/>
        </w:rPr>
        <w:t>s</w:t>
      </w:r>
      <w:r>
        <w:rPr>
          <w:lang w:val="en-GB" w:eastAsia="zh-CN"/>
        </w:rPr>
        <w:t>.</w:t>
      </w:r>
    </w:p>
    <w:p w:rsidR="00DF1FD1" w:rsidRDefault="00AC5688">
      <w:pPr>
        <w:rPr>
          <w:b/>
          <w:i/>
          <w:lang w:eastAsia="zh-CN"/>
        </w:rPr>
      </w:pPr>
      <w:r>
        <w:rPr>
          <w:rFonts w:hint="eastAsia"/>
          <w:b/>
          <w:i/>
          <w:lang w:eastAsia="zh-CN"/>
        </w:rPr>
        <w:t>Proposal 1:</w:t>
      </w:r>
      <w:r>
        <w:rPr>
          <w:rFonts w:hint="eastAsia"/>
          <w:b/>
          <w:i/>
          <w:lang w:val="en-GB" w:eastAsia="zh-CN"/>
        </w:rPr>
        <w:t xml:space="preserve"> </w:t>
      </w:r>
      <w:r>
        <w:rPr>
          <w:rFonts w:hint="eastAsia"/>
          <w:b/>
          <w:i/>
          <w:lang w:eastAsia="zh-CN"/>
        </w:rPr>
        <w:t>To introduce SON/MDT enhancement fo</w:t>
      </w:r>
      <w:r>
        <w:rPr>
          <w:rFonts w:hint="eastAsia"/>
          <w:b/>
          <w:i/>
          <w:lang w:eastAsia="zh-CN"/>
        </w:rPr>
        <w:t>r Network slicing in the Rel-19 Objectives</w:t>
      </w:r>
      <w:r>
        <w:rPr>
          <w:b/>
          <w:i/>
          <w:lang w:eastAsia="zh-CN"/>
        </w:rPr>
        <w:t>.</w:t>
      </w:r>
    </w:p>
    <w:p w:rsidR="00DF1FD1" w:rsidRDefault="00AC5688">
      <w:pPr>
        <w:rPr>
          <w:i/>
          <w:lang w:val="en-GB" w:eastAsia="zh-CN"/>
        </w:rPr>
      </w:pPr>
      <w:r>
        <w:rPr>
          <w:rFonts w:hint="eastAsia"/>
          <w:b/>
          <w:i/>
          <w:lang w:eastAsia="zh-CN"/>
        </w:rPr>
        <w:t>Proposal 2</w:t>
      </w:r>
      <w:r>
        <w:rPr>
          <w:rFonts w:hint="eastAsia"/>
          <w:b/>
          <w:i/>
          <w:lang w:val="en-GB" w:eastAsia="zh-CN"/>
        </w:rPr>
        <w:t xml:space="preserve">: </w:t>
      </w:r>
      <w:r>
        <w:rPr>
          <w:rFonts w:hint="eastAsia"/>
          <w:b/>
          <w:i/>
          <w:lang w:eastAsia="zh-CN"/>
        </w:rPr>
        <w:t>To introduce SON/MDT enhancement for intra-NTN mobility in the Rel-19 Objectives</w:t>
      </w:r>
      <w:r>
        <w:rPr>
          <w:rFonts w:hint="eastAsia"/>
          <w:b/>
          <w:i/>
          <w:lang w:val="en-GB" w:eastAsia="zh-CN"/>
        </w:rPr>
        <w:t>.</w:t>
      </w:r>
    </w:p>
    <w:p w:rsidR="00DF1FD1" w:rsidRDefault="00AC5688">
      <w:pPr>
        <w:rPr>
          <w:i/>
          <w:lang w:val="en-GB" w:eastAsia="zh-CN"/>
        </w:rPr>
      </w:pPr>
      <w:r>
        <w:rPr>
          <w:rFonts w:hint="eastAsia"/>
          <w:b/>
          <w:i/>
          <w:lang w:eastAsia="zh-CN"/>
        </w:rPr>
        <w:t>Proposal 3</w:t>
      </w:r>
      <w:r>
        <w:rPr>
          <w:rFonts w:hint="eastAsia"/>
          <w:b/>
          <w:i/>
          <w:lang w:val="en-GB" w:eastAsia="zh-CN"/>
        </w:rPr>
        <w:t xml:space="preserve">: </w:t>
      </w:r>
      <w:r>
        <w:rPr>
          <w:rFonts w:hint="eastAsia"/>
          <w:b/>
          <w:i/>
          <w:lang w:eastAsia="zh-CN"/>
        </w:rPr>
        <w:t>To rule out NW energy saving in the Rel-19 Objectives</w:t>
      </w:r>
      <w:r>
        <w:rPr>
          <w:i/>
          <w:lang w:val="en-GB" w:eastAsia="zh-CN"/>
        </w:rPr>
        <w:t>.</w:t>
      </w:r>
    </w:p>
    <w:p w:rsidR="00DF1FD1" w:rsidRDefault="00AC5688">
      <w:pPr>
        <w:rPr>
          <w:i/>
          <w:lang w:val="en-GB" w:eastAsia="zh-CN"/>
        </w:rPr>
      </w:pPr>
      <w:r>
        <w:rPr>
          <w:rFonts w:hint="eastAsia"/>
          <w:b/>
          <w:i/>
          <w:lang w:eastAsia="zh-CN"/>
        </w:rPr>
        <w:t>Proposal 4</w:t>
      </w:r>
      <w:r>
        <w:rPr>
          <w:rFonts w:hint="eastAsia"/>
          <w:b/>
          <w:i/>
          <w:lang w:val="en-GB" w:eastAsia="zh-CN"/>
        </w:rPr>
        <w:t xml:space="preserve">: </w:t>
      </w:r>
      <w:r>
        <w:rPr>
          <w:rFonts w:hint="eastAsia"/>
          <w:b/>
          <w:i/>
          <w:lang w:eastAsia="zh-CN"/>
        </w:rPr>
        <w:t xml:space="preserve">RAN to </w:t>
      </w:r>
      <w:proofErr w:type="gramStart"/>
      <w:r>
        <w:rPr>
          <w:rFonts w:hint="eastAsia"/>
          <w:b/>
          <w:i/>
          <w:lang w:eastAsia="zh-CN"/>
        </w:rPr>
        <w:t>take into account</w:t>
      </w:r>
      <w:proofErr w:type="gramEnd"/>
      <w:r>
        <w:rPr>
          <w:rFonts w:hint="eastAsia"/>
          <w:b/>
          <w:i/>
          <w:lang w:eastAsia="zh-CN"/>
        </w:rPr>
        <w:t xml:space="preserve"> following upda</w:t>
      </w:r>
      <w:r>
        <w:rPr>
          <w:rFonts w:hint="eastAsia"/>
          <w:b/>
          <w:i/>
          <w:lang w:eastAsia="zh-CN"/>
        </w:rPr>
        <w:t>te to the objective part.</w:t>
      </w:r>
    </w:p>
    <w:p w:rsidR="00DF1FD1" w:rsidRDefault="00AC5688">
      <w:pPr>
        <w:spacing w:before="120" w:line="280" w:lineRule="atLeast"/>
      </w:pPr>
      <w:r>
        <w:t>The objective of this work item is to specify data collection enhancement in NR for SON/MDT purpose. The specific objectives of this work are:</w:t>
      </w:r>
    </w:p>
    <w:p w:rsidR="00DF1FD1" w:rsidRDefault="00AC5688">
      <w:pPr>
        <w:spacing w:before="120" w:line="280" w:lineRule="atLeast"/>
        <w:rPr>
          <w:lang w:eastAsia="zh-CN"/>
        </w:rPr>
      </w:pPr>
      <w:r>
        <w:rPr>
          <w:rFonts w:hint="eastAsia"/>
          <w:lang w:eastAsia="zh-CN"/>
        </w:rPr>
        <w:t xml:space="preserve">- </w:t>
      </w:r>
      <w:r>
        <w:rPr>
          <w:lang w:eastAsia="zh-CN"/>
        </w:rPr>
        <w:t xml:space="preserve">MRO </w:t>
      </w:r>
      <w:r>
        <w:rPr>
          <w:rFonts w:hint="eastAsia"/>
          <w:lang w:eastAsia="zh-CN"/>
        </w:rPr>
        <w:t xml:space="preserve">enhancement </w:t>
      </w:r>
      <w:r>
        <w:rPr>
          <w:lang w:eastAsia="zh-CN"/>
        </w:rPr>
        <w:t xml:space="preserve">for </w:t>
      </w:r>
      <w:r>
        <w:rPr>
          <w:rFonts w:hint="eastAsia"/>
          <w:lang w:eastAsia="zh-CN"/>
        </w:rPr>
        <w:t>R18</w:t>
      </w:r>
      <w:r>
        <w:rPr>
          <w:lang w:eastAsia="zh-CN"/>
        </w:rPr>
        <w:t xml:space="preserve"> mobility mechanisms</w:t>
      </w:r>
      <w:r>
        <w:rPr>
          <w:rFonts w:hint="eastAsia"/>
          <w:lang w:eastAsia="zh-CN"/>
        </w:rPr>
        <w:t>,</w:t>
      </w:r>
      <w:r>
        <w:rPr>
          <w:lang w:eastAsia="zh-CN"/>
        </w:rPr>
        <w:t xml:space="preserve"> Lower layer triggered mobility (LTM), CHO with candidate SCGs, subsequent CPAC</w:t>
      </w:r>
      <w:r>
        <w:rPr>
          <w:rFonts w:hint="eastAsia"/>
          <w:lang w:eastAsia="zh-CN"/>
        </w:rPr>
        <w:t>:</w:t>
      </w:r>
    </w:p>
    <w:p w:rsidR="00DF1FD1" w:rsidRDefault="00AC5688">
      <w:pPr>
        <w:spacing w:before="120" w:line="280" w:lineRule="atLeast"/>
        <w:ind w:firstLineChars="200" w:firstLine="400"/>
        <w:rPr>
          <w:lang w:eastAsia="zh-CN"/>
        </w:rPr>
      </w:pPr>
      <w:r>
        <w:rPr>
          <w:lang w:eastAsia="zh-CN"/>
        </w:rPr>
        <w:t xml:space="preserve">- Specification of the inter-node information exchange, including possible enhancements to </w:t>
      </w:r>
      <w:proofErr w:type="gramStart"/>
      <w:r>
        <w:rPr>
          <w:lang w:eastAsia="zh-CN"/>
        </w:rPr>
        <w:t>interfaces[</w:t>
      </w:r>
      <w:proofErr w:type="gramEnd"/>
      <w:r>
        <w:rPr>
          <w:lang w:eastAsia="zh-CN"/>
        </w:rPr>
        <w:t>RAN3];</w:t>
      </w:r>
    </w:p>
    <w:p w:rsidR="00DF1FD1" w:rsidRDefault="00AC5688">
      <w:pPr>
        <w:spacing w:before="120" w:line="280" w:lineRule="atLeast"/>
        <w:ind w:firstLineChars="200" w:firstLine="400"/>
        <w:rPr>
          <w:lang w:eastAsia="zh-CN"/>
        </w:rPr>
      </w:pPr>
      <w:r>
        <w:rPr>
          <w:lang w:eastAsia="zh-CN"/>
        </w:rPr>
        <w:t xml:space="preserve">- </w:t>
      </w:r>
      <w:r>
        <w:rPr>
          <w:rFonts w:hint="eastAsia"/>
          <w:lang w:eastAsia="zh-CN"/>
        </w:rPr>
        <w:t>I</w:t>
      </w:r>
      <w:r>
        <w:rPr>
          <w:lang w:eastAsia="zh-CN"/>
        </w:rPr>
        <w:t>dentify and specify necessary UE reporting to enhance the mob</w:t>
      </w:r>
      <w:r>
        <w:rPr>
          <w:lang w:eastAsia="zh-CN"/>
        </w:rPr>
        <w:t>ility parameter tuning</w:t>
      </w:r>
      <w:r>
        <w:rPr>
          <w:rFonts w:hint="eastAsia"/>
          <w:lang w:eastAsia="zh-CN"/>
        </w:rPr>
        <w:t xml:space="preserve"> </w:t>
      </w:r>
      <w:r>
        <w:rPr>
          <w:lang w:eastAsia="zh-CN"/>
        </w:rPr>
        <w:t>[RAN2]</w:t>
      </w:r>
    </w:p>
    <w:p w:rsidR="00DF1FD1" w:rsidRDefault="00AC5688">
      <w:pPr>
        <w:spacing w:before="120" w:line="280" w:lineRule="atLeast"/>
      </w:pPr>
      <w:r>
        <w:t xml:space="preserve">- Support of SON/MDT enhancements for </w:t>
      </w:r>
      <w:r>
        <w:rPr>
          <w:rFonts w:hint="eastAsia"/>
          <w:lang w:eastAsia="zh-CN"/>
        </w:rPr>
        <w:t>Network Slicing, intra-NTN mobility</w:t>
      </w:r>
      <w:r>
        <w:t>. [RAN3, RAN2]</w:t>
      </w:r>
    </w:p>
    <w:p w:rsidR="00DF1FD1" w:rsidRDefault="00AC5688">
      <w:pPr>
        <w:spacing w:before="120" w:line="280" w:lineRule="atLeast"/>
      </w:pPr>
      <w:r>
        <w:rPr>
          <w:rFonts w:hint="eastAsia"/>
          <w:lang w:eastAsia="zh-CN"/>
        </w:rPr>
        <w:t>- S</w:t>
      </w:r>
      <w:r>
        <w:t>upport of data collection for SON features, including “left-over” features</w:t>
      </w:r>
      <w:r>
        <w:rPr>
          <w:rFonts w:hint="eastAsia"/>
          <w:lang w:eastAsia="zh-CN"/>
        </w:rPr>
        <w:t>.</w:t>
      </w:r>
      <w:r>
        <w:t xml:space="preserve"> </w:t>
      </w:r>
      <w:r>
        <w:rPr>
          <w:lang w:eastAsia="zh-CN"/>
        </w:rPr>
        <w:t>[RAN3, RAN2]</w:t>
      </w:r>
    </w:p>
    <w:p w:rsidR="00DF1FD1" w:rsidRDefault="00AC5688">
      <w:pPr>
        <w:spacing w:before="120" w:line="280" w:lineRule="atLeast"/>
        <w:ind w:firstLineChars="200" w:firstLine="400"/>
        <w:rPr>
          <w:lang w:eastAsia="zh-CN"/>
        </w:rPr>
      </w:pPr>
      <w:r>
        <w:rPr>
          <w:rFonts w:hint="eastAsia"/>
          <w:lang w:eastAsia="zh-CN"/>
        </w:rPr>
        <w:t xml:space="preserve">- </w:t>
      </w:r>
      <w:r>
        <w:rPr>
          <w:rFonts w:hint="eastAsia"/>
          <w:lang w:eastAsia="zh-CN"/>
        </w:rPr>
        <w:t>MRO for MR-DC SCG failure, including the (NG</w:t>
      </w:r>
      <w:r>
        <w:rPr>
          <w:rFonts w:hint="eastAsia"/>
          <w:lang w:eastAsia="zh-CN"/>
        </w:rPr>
        <w:t>)EN-DC and NR-DC scenarios.</w:t>
      </w:r>
    </w:p>
    <w:p w:rsidR="00DF1FD1" w:rsidRDefault="00AC5688">
      <w:pPr>
        <w:spacing w:before="120" w:line="280" w:lineRule="atLeast"/>
        <w:ind w:firstLineChars="200" w:firstLine="400"/>
        <w:rPr>
          <w:lang w:eastAsia="zh-CN"/>
        </w:rPr>
      </w:pPr>
      <w:r>
        <w:rPr>
          <w:rFonts w:hint="eastAsia"/>
          <w:lang w:eastAsia="zh-CN"/>
        </w:rPr>
        <w:t xml:space="preserve">- </w:t>
      </w:r>
      <w:r>
        <w:rPr>
          <w:rFonts w:hint="eastAsia"/>
          <w:lang w:eastAsia="zh-CN"/>
        </w:rPr>
        <w:t>For CHO/DAPS, SON related Data forwarding enhancements on HO to wrong cell.</w:t>
      </w:r>
    </w:p>
    <w:p w:rsidR="00DF1FD1" w:rsidRDefault="00AC5688">
      <w:pPr>
        <w:spacing w:before="120" w:line="280" w:lineRule="atLeast"/>
        <w:ind w:firstLineChars="200" w:firstLine="400"/>
        <w:rPr>
          <w:lang w:eastAsia="zh-CN"/>
        </w:rPr>
      </w:pPr>
      <w:r>
        <w:rPr>
          <w:rFonts w:hint="eastAsia"/>
          <w:lang w:eastAsia="zh-CN"/>
        </w:rPr>
        <w:t xml:space="preserve">- </w:t>
      </w:r>
      <w:bookmarkStart w:id="7" w:name="OLE_LINK4"/>
      <w:r>
        <w:rPr>
          <w:rFonts w:hint="eastAsia"/>
          <w:lang w:eastAsia="zh-CN"/>
        </w:rPr>
        <w:t>I</w:t>
      </w:r>
      <w:r>
        <w:rPr>
          <w:rFonts w:hint="eastAsia"/>
          <w:lang w:eastAsia="zh-CN"/>
        </w:rPr>
        <w:t xml:space="preserve">nter-RAT </w:t>
      </w:r>
      <w:r>
        <w:rPr>
          <w:rFonts w:hint="eastAsia"/>
        </w:rPr>
        <w:t>Successful Handover Report</w:t>
      </w:r>
      <w:r>
        <w:rPr>
          <w:rFonts w:hint="eastAsia"/>
          <w:lang w:eastAsia="zh-CN"/>
        </w:rPr>
        <w:t xml:space="preserve"> from LTE to NR</w:t>
      </w:r>
      <w:bookmarkEnd w:id="7"/>
      <w:r>
        <w:rPr>
          <w:rFonts w:hint="eastAsia"/>
          <w:lang w:eastAsia="zh-CN"/>
        </w:rPr>
        <w:t>.</w:t>
      </w:r>
    </w:p>
    <w:p w:rsidR="00DF1FD1" w:rsidRDefault="00AC5688">
      <w:pPr>
        <w:spacing w:before="120" w:line="280" w:lineRule="atLeast"/>
      </w:pPr>
      <w:r>
        <w:t>If needed, co-operate with RAN1, SA2, SA5, CT4. </w:t>
      </w:r>
    </w:p>
    <w:p w:rsidR="00DF1FD1" w:rsidRDefault="00AC5688">
      <w:pPr>
        <w:spacing w:before="120" w:line="280" w:lineRule="atLeast"/>
        <w:rPr>
          <w:lang w:val="en-GB" w:eastAsia="zh-CN"/>
        </w:rPr>
      </w:pPr>
      <w:r>
        <w:rPr>
          <w:rFonts w:hint="eastAsia"/>
          <w:b/>
          <w:i/>
          <w:lang w:eastAsia="zh-CN"/>
        </w:rPr>
        <w:t>Proposal 5</w:t>
      </w:r>
      <w:r>
        <w:rPr>
          <w:rFonts w:hint="eastAsia"/>
          <w:b/>
          <w:i/>
          <w:lang w:val="en-GB" w:eastAsia="zh-CN"/>
        </w:rPr>
        <w:t xml:space="preserve">: </w:t>
      </w:r>
      <w:r>
        <w:rPr>
          <w:rFonts w:hint="eastAsia"/>
          <w:b/>
          <w:i/>
          <w:lang w:eastAsia="zh-CN"/>
        </w:rPr>
        <w:t xml:space="preserve">To use </w:t>
      </w:r>
      <w:r w:rsidR="000006F6">
        <w:rPr>
          <w:b/>
          <w:i/>
          <w:lang w:eastAsia="zh-CN"/>
        </w:rPr>
        <w:t xml:space="preserve">the </w:t>
      </w:r>
      <w:r>
        <w:rPr>
          <w:rFonts w:hint="eastAsia"/>
          <w:b/>
          <w:i/>
          <w:lang w:eastAsia="zh-CN"/>
        </w:rPr>
        <w:t>same impacted TS/TR table e</w:t>
      </w:r>
      <w:r>
        <w:rPr>
          <w:rFonts w:hint="eastAsia"/>
          <w:b/>
          <w:i/>
          <w:lang w:eastAsia="zh-CN"/>
        </w:rPr>
        <w:t>xcept TS 38.410 in Rel-18 SON/MDT for Rel-19 WID</w:t>
      </w:r>
      <w:r>
        <w:rPr>
          <w:rFonts w:hint="eastAsia"/>
          <w:b/>
          <w:i/>
          <w:lang w:val="en-GB" w:eastAsia="zh-CN"/>
        </w:rPr>
        <w:t>.</w:t>
      </w:r>
    </w:p>
    <w:p w:rsidR="00DF1FD1" w:rsidRDefault="00AC5688">
      <w:pPr>
        <w:pStyle w:val="1"/>
        <w:rPr>
          <w:lang w:eastAsia="zh-CN"/>
        </w:rPr>
      </w:pPr>
      <w:r>
        <w:rPr>
          <w:rFonts w:hint="eastAsia"/>
          <w:lang w:eastAsia="zh-CN"/>
        </w:rPr>
        <w:t>R</w:t>
      </w:r>
      <w:r>
        <w:rPr>
          <w:lang w:eastAsia="zh-CN"/>
        </w:rPr>
        <w:t>eference</w:t>
      </w:r>
    </w:p>
    <w:p w:rsidR="00DF1FD1" w:rsidRDefault="00AC5688">
      <w:pPr>
        <w:numPr>
          <w:ilvl w:val="0"/>
          <w:numId w:val="11"/>
        </w:numPr>
        <w:spacing w:afterLines="25" w:after="60" w:line="240" w:lineRule="atLeast"/>
        <w:jc w:val="left"/>
        <w:rPr>
          <w:rFonts w:ascii="Calibri" w:eastAsiaTheme="minorEastAsia" w:hAnsi="Calibri" w:cs="Calibri"/>
          <w:sz w:val="24"/>
          <w:szCs w:val="24"/>
          <w:lang w:eastAsia="zh-CN"/>
        </w:rPr>
      </w:pPr>
      <w:bookmarkStart w:id="8" w:name="OLE_LINK1"/>
      <w:r>
        <w:rPr>
          <w:rFonts w:ascii="Calibri" w:eastAsiaTheme="minorEastAsia" w:hAnsi="Calibri" w:cs="Calibri"/>
          <w:sz w:val="24"/>
          <w:szCs w:val="24"/>
          <w:lang w:eastAsia="zh-CN"/>
        </w:rPr>
        <w:t>RP-232624</w:t>
      </w:r>
      <w:bookmarkEnd w:id="8"/>
      <w:r>
        <w:rPr>
          <w:rFonts w:ascii="Calibri" w:eastAsiaTheme="minorEastAsia" w:hAnsi="Calibri" w:cs="Calibri"/>
          <w:sz w:val="24"/>
          <w:szCs w:val="24"/>
          <w:lang w:eastAsia="zh-CN"/>
        </w:rPr>
        <w:tab/>
        <w:t>Moderator's summary for REL-19 RAN3 topic SON/MDT Enhancement</w:t>
      </w:r>
      <w:r>
        <w:rPr>
          <w:rFonts w:ascii="Calibri" w:eastAsiaTheme="minorEastAsia" w:hAnsi="Calibri" w:cs="Calibri" w:hint="eastAsia"/>
          <w:sz w:val="24"/>
          <w:szCs w:val="24"/>
          <w:lang w:eastAsia="zh-CN"/>
        </w:rPr>
        <w:t>, RAN vice chair (CMCC)</w:t>
      </w:r>
    </w:p>
    <w:p w:rsidR="00DF1FD1" w:rsidRDefault="00AC5688">
      <w:pPr>
        <w:numPr>
          <w:ilvl w:val="0"/>
          <w:numId w:val="11"/>
        </w:numPr>
        <w:spacing w:afterLines="25" w:after="60" w:line="240" w:lineRule="atLeast"/>
        <w:jc w:val="left"/>
        <w:rPr>
          <w:rFonts w:ascii="Calibri" w:eastAsiaTheme="minorEastAsia" w:hAnsi="Calibri" w:cs="Calibri"/>
          <w:sz w:val="24"/>
          <w:szCs w:val="24"/>
          <w:lang w:eastAsia="zh-CN"/>
        </w:rPr>
      </w:pPr>
      <w:r>
        <w:rPr>
          <w:rFonts w:ascii="Calibri" w:eastAsiaTheme="minorEastAsia" w:hAnsi="Calibri" w:cs="Calibri"/>
          <w:sz w:val="24"/>
          <w:szCs w:val="24"/>
          <w:lang w:eastAsia="zh-CN"/>
        </w:rPr>
        <w:t>RP-</w:t>
      </w:r>
      <w:proofErr w:type="gramStart"/>
      <w:r>
        <w:rPr>
          <w:rFonts w:ascii="Calibri" w:eastAsiaTheme="minorEastAsia" w:hAnsi="Calibri" w:cs="Calibri"/>
          <w:sz w:val="24"/>
          <w:szCs w:val="24"/>
          <w:lang w:eastAsia="zh-CN"/>
        </w:rPr>
        <w:t>21</w:t>
      </w:r>
      <w:r>
        <w:rPr>
          <w:rFonts w:ascii="Calibri" w:eastAsiaTheme="minorEastAsia" w:hAnsi="Calibri" w:cs="Calibri" w:hint="eastAsia"/>
          <w:sz w:val="24"/>
          <w:szCs w:val="24"/>
          <w:lang w:eastAsia="zh-CN"/>
        </w:rPr>
        <w:t>1290  WID</w:t>
      </w:r>
      <w:proofErr w:type="gramEnd"/>
      <w:r>
        <w:rPr>
          <w:rFonts w:ascii="Calibri" w:eastAsiaTheme="minorEastAsia" w:hAnsi="Calibri" w:cs="Calibri" w:hint="eastAsia"/>
          <w:sz w:val="24"/>
          <w:szCs w:val="24"/>
          <w:lang w:eastAsia="zh-CN"/>
        </w:rPr>
        <w:t xml:space="preserve"> on enhancement of RAN Slicing for NR (CMCC,ZTE)</w:t>
      </w:r>
    </w:p>
    <w:p w:rsidR="00DF1FD1" w:rsidRDefault="00AC5688">
      <w:pPr>
        <w:numPr>
          <w:ilvl w:val="0"/>
          <w:numId w:val="11"/>
        </w:numPr>
        <w:spacing w:afterLines="25" w:after="60" w:line="240" w:lineRule="atLeast"/>
        <w:jc w:val="left"/>
        <w:rPr>
          <w:rFonts w:ascii="Calibri" w:eastAsiaTheme="minorEastAsia" w:hAnsi="Calibri" w:cs="Calibri"/>
          <w:sz w:val="24"/>
          <w:szCs w:val="24"/>
          <w:lang w:eastAsia="zh-CN"/>
        </w:rPr>
      </w:pPr>
      <w:r>
        <w:rPr>
          <w:rFonts w:ascii="Calibri" w:eastAsiaTheme="minorEastAsia" w:hAnsi="Calibri" w:cs="Calibri" w:hint="eastAsia"/>
          <w:sz w:val="24"/>
          <w:szCs w:val="24"/>
          <w:lang w:eastAsia="ko-KR"/>
        </w:rPr>
        <w:t>RP-</w:t>
      </w:r>
      <w:proofErr w:type="gramStart"/>
      <w:r>
        <w:rPr>
          <w:rFonts w:ascii="Calibri" w:eastAsiaTheme="minorEastAsia" w:hAnsi="Calibri" w:cs="Calibri" w:hint="eastAsia"/>
          <w:sz w:val="24"/>
          <w:szCs w:val="24"/>
          <w:lang w:eastAsia="ko-KR"/>
        </w:rPr>
        <w:t>231396</w:t>
      </w:r>
      <w:r>
        <w:rPr>
          <w:rFonts w:ascii="Calibri" w:eastAsiaTheme="minorEastAsia" w:hAnsi="Calibri" w:cs="Calibri" w:hint="eastAsia"/>
          <w:sz w:val="24"/>
          <w:szCs w:val="24"/>
          <w:lang w:eastAsia="zh-CN"/>
        </w:rPr>
        <w:t xml:space="preserve">  Network</w:t>
      </w:r>
      <w:proofErr w:type="gramEnd"/>
      <w:r>
        <w:rPr>
          <w:rFonts w:ascii="Calibri" w:eastAsiaTheme="minorEastAsia" w:hAnsi="Calibri" w:cs="Calibri" w:hint="eastAsia"/>
          <w:sz w:val="24"/>
          <w:szCs w:val="24"/>
          <w:lang w:eastAsia="zh-CN"/>
        </w:rPr>
        <w:t xml:space="preserve"> Slicing Phase 3 (</w:t>
      </w:r>
      <w:proofErr w:type="spellStart"/>
      <w:r>
        <w:rPr>
          <w:rFonts w:ascii="Calibri" w:eastAsiaTheme="minorEastAsia" w:hAnsi="Calibri" w:cs="Calibri" w:hint="eastAsia"/>
          <w:sz w:val="24"/>
          <w:szCs w:val="24"/>
          <w:lang w:eastAsia="zh-CN"/>
        </w:rPr>
        <w:t>ZTE,Samsung</w:t>
      </w:r>
      <w:proofErr w:type="spellEnd"/>
      <w:r>
        <w:rPr>
          <w:rFonts w:ascii="Calibri" w:eastAsiaTheme="minorEastAsia" w:hAnsi="Calibri" w:cs="Calibri" w:hint="eastAsia"/>
          <w:sz w:val="24"/>
          <w:szCs w:val="24"/>
          <w:lang w:eastAsia="zh-CN"/>
        </w:rPr>
        <w:t>)</w:t>
      </w:r>
    </w:p>
    <w:p w:rsidR="00DF1FD1" w:rsidRDefault="00AC5688">
      <w:pPr>
        <w:numPr>
          <w:ilvl w:val="0"/>
          <w:numId w:val="11"/>
        </w:numPr>
        <w:spacing w:afterLines="25" w:after="60" w:line="240" w:lineRule="atLeast"/>
        <w:jc w:val="left"/>
        <w:rPr>
          <w:rFonts w:ascii="Calibri" w:eastAsiaTheme="minorEastAsia" w:hAnsi="Calibri" w:cs="Calibri"/>
          <w:sz w:val="24"/>
          <w:szCs w:val="24"/>
          <w:lang w:val="en-GB" w:eastAsia="zh-CN"/>
        </w:rPr>
      </w:pPr>
      <w:r>
        <w:rPr>
          <w:rFonts w:ascii="Calibri" w:eastAsiaTheme="minorEastAsia" w:hAnsi="Calibri" w:cs="Calibri" w:hint="eastAsia"/>
          <w:sz w:val="24"/>
          <w:szCs w:val="24"/>
          <w:lang w:eastAsia="ko-KR"/>
        </w:rPr>
        <w:t>RP-232623</w:t>
      </w:r>
      <w:r>
        <w:rPr>
          <w:rFonts w:ascii="Calibri" w:eastAsiaTheme="minorEastAsia" w:hAnsi="Calibri" w:cs="Calibri" w:hint="eastAsia"/>
          <w:sz w:val="24"/>
          <w:szCs w:val="24"/>
          <w:lang w:eastAsia="ko-KR"/>
        </w:rPr>
        <w:tab/>
        <w:t>Moderator's summary for REL-19 RAN3 topic AI/ML for NG-RAN</w:t>
      </w:r>
      <w:r>
        <w:rPr>
          <w:rFonts w:ascii="Calibri" w:eastAsiaTheme="minorEastAsia" w:hAnsi="Calibri" w:cs="Calibri" w:hint="eastAsia"/>
          <w:sz w:val="24"/>
          <w:szCs w:val="24"/>
          <w:lang w:eastAsia="zh-CN"/>
        </w:rPr>
        <w:t xml:space="preserve"> (ERICSSON)</w:t>
      </w:r>
    </w:p>
    <w:sectPr w:rsidR="00DF1FD1">
      <w:headerReference w:type="even" r:id="rId12"/>
      <w:footerReference w:type="even" r:id="rId13"/>
      <w:footerReference w:type="default" r:id="rId14"/>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5688" w:rsidRDefault="00AC5688">
      <w:pPr>
        <w:spacing w:after="0"/>
      </w:pPr>
      <w:r>
        <w:separator/>
      </w:r>
    </w:p>
  </w:endnote>
  <w:endnote w:type="continuationSeparator" w:id="0">
    <w:p w:rsidR="00AC5688" w:rsidRDefault="00AC56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1FD1" w:rsidRDefault="00AC5688">
    <w:pPr>
      <w:pStyle w:val="af0"/>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rsidR="00DF1FD1" w:rsidRDefault="00DF1FD1">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1FD1" w:rsidRDefault="00AC5688">
    <w:pPr>
      <w:pStyle w:val="af0"/>
      <w:ind w:right="360"/>
    </w:pPr>
    <w:r>
      <w:rPr>
        <w:rStyle w:val="afb"/>
      </w:rPr>
      <w:fldChar w:fldCharType="begin"/>
    </w:r>
    <w:r>
      <w:rPr>
        <w:rStyle w:val="afb"/>
      </w:rPr>
      <w:instrText xml:space="preserve"> PAGE </w:instrText>
    </w:r>
    <w:r>
      <w:rPr>
        <w:rStyle w:val="afb"/>
      </w:rPr>
      <w:fldChar w:fldCharType="separate"/>
    </w:r>
    <w:r>
      <w:rPr>
        <w:rStyle w:val="afb"/>
      </w:rPr>
      <w:t>1</w:t>
    </w:r>
    <w:r>
      <w:rPr>
        <w:rStyle w:val="afb"/>
      </w:rPr>
      <w:fldChar w:fldCharType="end"/>
    </w:r>
    <w:r>
      <w:rPr>
        <w:rStyle w:val="afb"/>
      </w:rPr>
      <w:t>/</w:t>
    </w:r>
    <w:r>
      <w:rPr>
        <w:rStyle w:val="afb"/>
      </w:rPr>
      <w:fldChar w:fldCharType="begin"/>
    </w:r>
    <w:r>
      <w:rPr>
        <w:rStyle w:val="afb"/>
      </w:rPr>
      <w:instrText xml:space="preserve"> NUMPAGES </w:instrText>
    </w:r>
    <w:r>
      <w:rPr>
        <w:rStyle w:val="afb"/>
      </w:rPr>
      <w:fldChar w:fldCharType="separate"/>
    </w:r>
    <w:r>
      <w:rPr>
        <w:rStyle w:val="afb"/>
      </w:rPr>
      <w:t>2</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5688" w:rsidRDefault="00AC5688">
      <w:pPr>
        <w:spacing w:after="0"/>
      </w:pPr>
      <w:r>
        <w:separator/>
      </w:r>
    </w:p>
  </w:footnote>
  <w:footnote w:type="continuationSeparator" w:id="0">
    <w:p w:rsidR="00AC5688" w:rsidRDefault="00AC56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1FD1" w:rsidRDefault="00AC568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B78FF62"/>
    <w:multiLevelType w:val="singleLevel"/>
    <w:tmpl w:val="8B78FF62"/>
    <w:lvl w:ilvl="0">
      <w:start w:val="1"/>
      <w:numFmt w:val="decimal"/>
      <w:suff w:val="space"/>
      <w:lvlText w:val="[%1]"/>
      <w:lvlJc w:val="left"/>
    </w:lvl>
  </w:abstractNum>
  <w:abstractNum w:abstractNumId="1"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1A387D84"/>
    <w:multiLevelType w:val="multilevel"/>
    <w:tmpl w:val="1A387D84"/>
    <w:lvl w:ilvl="0">
      <w:start w:val="1"/>
      <w:numFmt w:val="bullet"/>
      <w:lvlText w:val="o"/>
      <w:lvlJc w:val="left"/>
      <w:pPr>
        <w:ind w:left="672" w:hanging="420"/>
      </w:pPr>
      <w:rPr>
        <w:rFonts w:ascii="Courier New" w:hAnsi="Courier New" w:cs="Courier New" w:hint="default"/>
      </w:rPr>
    </w:lvl>
    <w:lvl w:ilvl="1">
      <w:start w:val="1"/>
      <w:numFmt w:val="bullet"/>
      <w:lvlText w:val=""/>
      <w:lvlJc w:val="left"/>
      <w:pPr>
        <w:ind w:left="1092" w:hanging="420"/>
      </w:pPr>
      <w:rPr>
        <w:rFonts w:ascii="Wingdings" w:hAnsi="Wingdings" w:hint="default"/>
      </w:rPr>
    </w:lvl>
    <w:lvl w:ilvl="2">
      <w:start w:val="1"/>
      <w:numFmt w:val="bullet"/>
      <w:lvlText w:val=""/>
      <w:lvlJc w:val="left"/>
      <w:pPr>
        <w:ind w:left="1512" w:hanging="420"/>
      </w:pPr>
      <w:rPr>
        <w:rFonts w:ascii="Wingdings" w:hAnsi="Wingdings" w:hint="default"/>
      </w:rPr>
    </w:lvl>
    <w:lvl w:ilvl="3">
      <w:start w:val="1"/>
      <w:numFmt w:val="bullet"/>
      <w:lvlText w:val=""/>
      <w:lvlJc w:val="left"/>
      <w:pPr>
        <w:ind w:left="1932" w:hanging="420"/>
      </w:pPr>
      <w:rPr>
        <w:rFonts w:ascii="Wingdings" w:hAnsi="Wingdings" w:hint="default"/>
      </w:rPr>
    </w:lvl>
    <w:lvl w:ilvl="4">
      <w:start w:val="1"/>
      <w:numFmt w:val="bullet"/>
      <w:lvlText w:val=""/>
      <w:lvlJc w:val="left"/>
      <w:pPr>
        <w:ind w:left="2352" w:hanging="420"/>
      </w:pPr>
      <w:rPr>
        <w:rFonts w:ascii="Wingdings" w:hAnsi="Wingdings" w:hint="default"/>
      </w:rPr>
    </w:lvl>
    <w:lvl w:ilvl="5">
      <w:start w:val="1"/>
      <w:numFmt w:val="bullet"/>
      <w:lvlText w:val=""/>
      <w:lvlJc w:val="left"/>
      <w:pPr>
        <w:ind w:left="2772" w:hanging="420"/>
      </w:pPr>
      <w:rPr>
        <w:rFonts w:ascii="Wingdings" w:hAnsi="Wingdings" w:hint="default"/>
      </w:rPr>
    </w:lvl>
    <w:lvl w:ilvl="6">
      <w:start w:val="1"/>
      <w:numFmt w:val="bullet"/>
      <w:lvlText w:val=""/>
      <w:lvlJc w:val="left"/>
      <w:pPr>
        <w:ind w:left="3192" w:hanging="420"/>
      </w:pPr>
      <w:rPr>
        <w:rFonts w:ascii="Wingdings" w:hAnsi="Wingdings" w:hint="default"/>
      </w:rPr>
    </w:lvl>
    <w:lvl w:ilvl="7">
      <w:start w:val="1"/>
      <w:numFmt w:val="bullet"/>
      <w:lvlText w:val=""/>
      <w:lvlJc w:val="left"/>
      <w:pPr>
        <w:ind w:left="3612" w:hanging="420"/>
      </w:pPr>
      <w:rPr>
        <w:rFonts w:ascii="Wingdings" w:hAnsi="Wingdings" w:hint="default"/>
      </w:rPr>
    </w:lvl>
    <w:lvl w:ilvl="8">
      <w:start w:val="1"/>
      <w:numFmt w:val="bullet"/>
      <w:lvlText w:val=""/>
      <w:lvlJc w:val="left"/>
      <w:pPr>
        <w:ind w:left="4032" w:hanging="42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
  </w:num>
  <w:num w:numId="3">
    <w:abstractNumId w:val="7"/>
  </w:num>
  <w:num w:numId="4">
    <w:abstractNumId w:val="5"/>
  </w:num>
  <w:num w:numId="5">
    <w:abstractNumId w:val="10"/>
  </w:num>
  <w:num w:numId="6">
    <w:abstractNumId w:val="6"/>
  </w:num>
  <w:num w:numId="7">
    <w:abstractNumId w:val="4"/>
  </w:num>
  <w:num w:numId="8">
    <w:abstractNumId w:val="9"/>
  </w:num>
  <w:num w:numId="9">
    <w:abstractNumId w:val="8"/>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6F6"/>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3F"/>
    <w:rsid w:val="00016441"/>
    <w:rsid w:val="0001645D"/>
    <w:rsid w:val="000164BB"/>
    <w:rsid w:val="000167A6"/>
    <w:rsid w:val="00016DCE"/>
    <w:rsid w:val="00017309"/>
    <w:rsid w:val="0001770E"/>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67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1B8"/>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4746"/>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864"/>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335"/>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2BF"/>
    <w:rsid w:val="00101459"/>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4A9A"/>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7D2"/>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25"/>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5F38"/>
    <w:rsid w:val="001462D7"/>
    <w:rsid w:val="00146577"/>
    <w:rsid w:val="001465AA"/>
    <w:rsid w:val="00146773"/>
    <w:rsid w:val="0014703E"/>
    <w:rsid w:val="00147679"/>
    <w:rsid w:val="00147A30"/>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38D"/>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7BE"/>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3F5"/>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0E"/>
    <w:rsid w:val="001A0676"/>
    <w:rsid w:val="001A067A"/>
    <w:rsid w:val="001A06C8"/>
    <w:rsid w:val="001A1337"/>
    <w:rsid w:val="001A1941"/>
    <w:rsid w:val="001A1CAA"/>
    <w:rsid w:val="001A2242"/>
    <w:rsid w:val="001A2939"/>
    <w:rsid w:val="001A2A1D"/>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09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59E"/>
    <w:rsid w:val="001D2B3C"/>
    <w:rsid w:val="001D2E6C"/>
    <w:rsid w:val="001D2F8F"/>
    <w:rsid w:val="001D35DC"/>
    <w:rsid w:val="001D43C0"/>
    <w:rsid w:val="001D448E"/>
    <w:rsid w:val="001D4969"/>
    <w:rsid w:val="001D4AF0"/>
    <w:rsid w:val="001D4F24"/>
    <w:rsid w:val="001D4FCB"/>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08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2C"/>
    <w:rsid w:val="001F5C95"/>
    <w:rsid w:val="001F5C9E"/>
    <w:rsid w:val="001F5E73"/>
    <w:rsid w:val="001F5ED8"/>
    <w:rsid w:val="001F5F10"/>
    <w:rsid w:val="001F644E"/>
    <w:rsid w:val="001F69D4"/>
    <w:rsid w:val="001F6E45"/>
    <w:rsid w:val="001F7307"/>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37B"/>
    <w:rsid w:val="00224A38"/>
    <w:rsid w:val="00224A9B"/>
    <w:rsid w:val="00225063"/>
    <w:rsid w:val="00225F53"/>
    <w:rsid w:val="00226275"/>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0EF"/>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7AD"/>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6B3"/>
    <w:rsid w:val="00265701"/>
    <w:rsid w:val="00265CB1"/>
    <w:rsid w:val="00265E9A"/>
    <w:rsid w:val="00266111"/>
    <w:rsid w:val="00266210"/>
    <w:rsid w:val="002664FA"/>
    <w:rsid w:val="00266867"/>
    <w:rsid w:val="0026716C"/>
    <w:rsid w:val="00267221"/>
    <w:rsid w:val="002676E2"/>
    <w:rsid w:val="00267819"/>
    <w:rsid w:val="00267FE3"/>
    <w:rsid w:val="00270259"/>
    <w:rsid w:val="002706CC"/>
    <w:rsid w:val="002708DA"/>
    <w:rsid w:val="00270C63"/>
    <w:rsid w:val="00270C98"/>
    <w:rsid w:val="00270CF1"/>
    <w:rsid w:val="00270E57"/>
    <w:rsid w:val="00270E80"/>
    <w:rsid w:val="002711C3"/>
    <w:rsid w:val="002713CE"/>
    <w:rsid w:val="0027188A"/>
    <w:rsid w:val="0027193C"/>
    <w:rsid w:val="00271EEF"/>
    <w:rsid w:val="0027229E"/>
    <w:rsid w:val="0027242C"/>
    <w:rsid w:val="00272474"/>
    <w:rsid w:val="0027257A"/>
    <w:rsid w:val="00272736"/>
    <w:rsid w:val="00272BC8"/>
    <w:rsid w:val="00272C2E"/>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00C"/>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B20"/>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0DF"/>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3D0"/>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BAD"/>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198"/>
    <w:rsid w:val="002D3762"/>
    <w:rsid w:val="002D37BB"/>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7B3"/>
    <w:rsid w:val="002E2923"/>
    <w:rsid w:val="002E2A76"/>
    <w:rsid w:val="002E306D"/>
    <w:rsid w:val="002E3653"/>
    <w:rsid w:val="002E38B7"/>
    <w:rsid w:val="002E4301"/>
    <w:rsid w:val="002E52D5"/>
    <w:rsid w:val="002E58E1"/>
    <w:rsid w:val="002E5BDD"/>
    <w:rsid w:val="002E5C56"/>
    <w:rsid w:val="002E5D86"/>
    <w:rsid w:val="002E5DD7"/>
    <w:rsid w:val="002E603A"/>
    <w:rsid w:val="002E6809"/>
    <w:rsid w:val="002E732F"/>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91C"/>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1C1"/>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E4"/>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3B"/>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59B"/>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48A"/>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2BF"/>
    <w:rsid w:val="00422A01"/>
    <w:rsid w:val="00422D62"/>
    <w:rsid w:val="00422DB5"/>
    <w:rsid w:val="004232CC"/>
    <w:rsid w:val="004232D4"/>
    <w:rsid w:val="00423326"/>
    <w:rsid w:val="00423FE1"/>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3E9"/>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B4F"/>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33B"/>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89F"/>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3BD"/>
    <w:rsid w:val="00497404"/>
    <w:rsid w:val="00497C03"/>
    <w:rsid w:val="004A01E1"/>
    <w:rsid w:val="004A0911"/>
    <w:rsid w:val="004A0E00"/>
    <w:rsid w:val="004A0F3C"/>
    <w:rsid w:val="004A14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24"/>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4F4B"/>
    <w:rsid w:val="005452C0"/>
    <w:rsid w:val="0054556F"/>
    <w:rsid w:val="0054564F"/>
    <w:rsid w:val="005456AD"/>
    <w:rsid w:val="00545C3D"/>
    <w:rsid w:val="00545E6A"/>
    <w:rsid w:val="00546310"/>
    <w:rsid w:val="00546738"/>
    <w:rsid w:val="005467D6"/>
    <w:rsid w:val="00546942"/>
    <w:rsid w:val="00546CDA"/>
    <w:rsid w:val="00546D63"/>
    <w:rsid w:val="005471A3"/>
    <w:rsid w:val="005477DD"/>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3B86"/>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CA1"/>
    <w:rsid w:val="00563FD2"/>
    <w:rsid w:val="0056434D"/>
    <w:rsid w:val="00564597"/>
    <w:rsid w:val="00564EB9"/>
    <w:rsid w:val="00564ED1"/>
    <w:rsid w:val="00565321"/>
    <w:rsid w:val="0056579F"/>
    <w:rsid w:val="00565B33"/>
    <w:rsid w:val="00566855"/>
    <w:rsid w:val="00566A92"/>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30"/>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901"/>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62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46D"/>
    <w:rsid w:val="005F1506"/>
    <w:rsid w:val="005F1543"/>
    <w:rsid w:val="005F1FE4"/>
    <w:rsid w:val="005F2528"/>
    <w:rsid w:val="005F27D4"/>
    <w:rsid w:val="005F328C"/>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F4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17FC7"/>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8DF"/>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B2"/>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6E4D"/>
    <w:rsid w:val="006A74C0"/>
    <w:rsid w:val="006A7574"/>
    <w:rsid w:val="006A76A6"/>
    <w:rsid w:val="006B0489"/>
    <w:rsid w:val="006B05F5"/>
    <w:rsid w:val="006B0A30"/>
    <w:rsid w:val="006B1213"/>
    <w:rsid w:val="006B15A4"/>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815"/>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1EA9"/>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89D"/>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80B"/>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A6"/>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A3B"/>
    <w:rsid w:val="00727E3C"/>
    <w:rsid w:val="00727E9F"/>
    <w:rsid w:val="00730115"/>
    <w:rsid w:val="007306D2"/>
    <w:rsid w:val="00730F0F"/>
    <w:rsid w:val="00730FB9"/>
    <w:rsid w:val="007310DD"/>
    <w:rsid w:val="0073128B"/>
    <w:rsid w:val="0073150C"/>
    <w:rsid w:val="0073171A"/>
    <w:rsid w:val="007325D3"/>
    <w:rsid w:val="00732885"/>
    <w:rsid w:val="00733575"/>
    <w:rsid w:val="00733858"/>
    <w:rsid w:val="00733A80"/>
    <w:rsid w:val="0073406C"/>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C77"/>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678D5"/>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96"/>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04B"/>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356"/>
    <w:rsid w:val="007926B7"/>
    <w:rsid w:val="00792AD3"/>
    <w:rsid w:val="00792BEC"/>
    <w:rsid w:val="00792ECC"/>
    <w:rsid w:val="007935A9"/>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3DE"/>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60"/>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8C2"/>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2C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200"/>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1C9C"/>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3DD0"/>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5CA"/>
    <w:rsid w:val="009156C5"/>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5F7F"/>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AFD"/>
    <w:rsid w:val="009B3C79"/>
    <w:rsid w:val="009B3D2F"/>
    <w:rsid w:val="009B3D47"/>
    <w:rsid w:val="009B4250"/>
    <w:rsid w:val="009B4605"/>
    <w:rsid w:val="009B4821"/>
    <w:rsid w:val="009B4867"/>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896"/>
    <w:rsid w:val="009C5EFE"/>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1FC3"/>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1B2"/>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09"/>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7FD"/>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12C"/>
    <w:rsid w:val="00AB2857"/>
    <w:rsid w:val="00AB2B64"/>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688"/>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A91"/>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5C5"/>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1B9"/>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BEA"/>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545"/>
    <w:rsid w:val="00B62894"/>
    <w:rsid w:val="00B62A18"/>
    <w:rsid w:val="00B62F1E"/>
    <w:rsid w:val="00B633BA"/>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44F"/>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546"/>
    <w:rsid w:val="00B95A04"/>
    <w:rsid w:val="00B95C49"/>
    <w:rsid w:val="00B95EEF"/>
    <w:rsid w:val="00B95FD7"/>
    <w:rsid w:val="00B96228"/>
    <w:rsid w:val="00B96313"/>
    <w:rsid w:val="00B96CF0"/>
    <w:rsid w:val="00B96DA2"/>
    <w:rsid w:val="00B97167"/>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A7F19"/>
    <w:rsid w:val="00BB008F"/>
    <w:rsid w:val="00BB0528"/>
    <w:rsid w:val="00BB070E"/>
    <w:rsid w:val="00BB0D75"/>
    <w:rsid w:val="00BB1286"/>
    <w:rsid w:val="00BB128C"/>
    <w:rsid w:val="00BB1408"/>
    <w:rsid w:val="00BB1C4F"/>
    <w:rsid w:val="00BB1DA1"/>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734"/>
    <w:rsid w:val="00BB7DB1"/>
    <w:rsid w:val="00BC01E0"/>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46A"/>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5DC6"/>
    <w:rsid w:val="00BD614C"/>
    <w:rsid w:val="00BD6398"/>
    <w:rsid w:val="00BD6509"/>
    <w:rsid w:val="00BD689C"/>
    <w:rsid w:val="00BD6909"/>
    <w:rsid w:val="00BD6980"/>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052"/>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AA1"/>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5F72"/>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30"/>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71"/>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5E"/>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6E74"/>
    <w:rsid w:val="00C870BA"/>
    <w:rsid w:val="00C8781D"/>
    <w:rsid w:val="00C878E9"/>
    <w:rsid w:val="00C87AF9"/>
    <w:rsid w:val="00C901A9"/>
    <w:rsid w:val="00C9037C"/>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5A9"/>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C5E"/>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4F3"/>
    <w:rsid w:val="00CF5E07"/>
    <w:rsid w:val="00CF5E86"/>
    <w:rsid w:val="00CF5EE9"/>
    <w:rsid w:val="00CF61A3"/>
    <w:rsid w:val="00CF66DE"/>
    <w:rsid w:val="00CF6848"/>
    <w:rsid w:val="00CF6AF3"/>
    <w:rsid w:val="00CF6C9A"/>
    <w:rsid w:val="00CF74F6"/>
    <w:rsid w:val="00CF7521"/>
    <w:rsid w:val="00CF76AE"/>
    <w:rsid w:val="00CF7C01"/>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5"/>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263"/>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67F"/>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4F30"/>
    <w:rsid w:val="00D65404"/>
    <w:rsid w:val="00D6575A"/>
    <w:rsid w:val="00D65837"/>
    <w:rsid w:val="00D65DD6"/>
    <w:rsid w:val="00D66008"/>
    <w:rsid w:val="00D66022"/>
    <w:rsid w:val="00D66065"/>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0F4"/>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401"/>
    <w:rsid w:val="00D83850"/>
    <w:rsid w:val="00D84268"/>
    <w:rsid w:val="00D84278"/>
    <w:rsid w:val="00D846C5"/>
    <w:rsid w:val="00D847C6"/>
    <w:rsid w:val="00D84EF8"/>
    <w:rsid w:val="00D84F16"/>
    <w:rsid w:val="00D84FF0"/>
    <w:rsid w:val="00D855BA"/>
    <w:rsid w:val="00D85BD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B26"/>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1"/>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7F"/>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3F1"/>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18F"/>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773"/>
    <w:rsid w:val="00EE58F6"/>
    <w:rsid w:val="00EE5D39"/>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89"/>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CE7"/>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87E49"/>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6C9"/>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73548"/>
    <w:rsid w:val="01256EF0"/>
    <w:rsid w:val="0253289C"/>
    <w:rsid w:val="0284643E"/>
    <w:rsid w:val="02BE1958"/>
    <w:rsid w:val="03532C3F"/>
    <w:rsid w:val="03B25C4C"/>
    <w:rsid w:val="03F94E83"/>
    <w:rsid w:val="03FC4856"/>
    <w:rsid w:val="046942AE"/>
    <w:rsid w:val="04ED6BB3"/>
    <w:rsid w:val="054A3BE8"/>
    <w:rsid w:val="056B6146"/>
    <w:rsid w:val="05780B89"/>
    <w:rsid w:val="063512D2"/>
    <w:rsid w:val="067D4C1C"/>
    <w:rsid w:val="06B127E5"/>
    <w:rsid w:val="072F2729"/>
    <w:rsid w:val="07C21FA9"/>
    <w:rsid w:val="082F30B8"/>
    <w:rsid w:val="08651D8A"/>
    <w:rsid w:val="0957797D"/>
    <w:rsid w:val="0972706B"/>
    <w:rsid w:val="09C21BB6"/>
    <w:rsid w:val="0A6D2D77"/>
    <w:rsid w:val="0A867EAB"/>
    <w:rsid w:val="0AFC60B7"/>
    <w:rsid w:val="0AFD2339"/>
    <w:rsid w:val="0B505F47"/>
    <w:rsid w:val="0BAD7041"/>
    <w:rsid w:val="0C0822EF"/>
    <w:rsid w:val="0C6F5654"/>
    <w:rsid w:val="0C764C93"/>
    <w:rsid w:val="0C882957"/>
    <w:rsid w:val="0D132BA9"/>
    <w:rsid w:val="0D570B9C"/>
    <w:rsid w:val="0D660AC2"/>
    <w:rsid w:val="0D672BF6"/>
    <w:rsid w:val="0D7A541B"/>
    <w:rsid w:val="0E120AD5"/>
    <w:rsid w:val="0EB06FFE"/>
    <w:rsid w:val="0FCA3FD4"/>
    <w:rsid w:val="10150A41"/>
    <w:rsid w:val="10741BD1"/>
    <w:rsid w:val="11244EB3"/>
    <w:rsid w:val="11416A9A"/>
    <w:rsid w:val="123A07F3"/>
    <w:rsid w:val="1257267A"/>
    <w:rsid w:val="12A472D8"/>
    <w:rsid w:val="12FE321B"/>
    <w:rsid w:val="130859B8"/>
    <w:rsid w:val="13542B43"/>
    <w:rsid w:val="13977513"/>
    <w:rsid w:val="13B5695B"/>
    <w:rsid w:val="141A0C6F"/>
    <w:rsid w:val="141F2191"/>
    <w:rsid w:val="142F15AD"/>
    <w:rsid w:val="148458D3"/>
    <w:rsid w:val="14D374A4"/>
    <w:rsid w:val="1575AEB2"/>
    <w:rsid w:val="164F7F6D"/>
    <w:rsid w:val="165E068A"/>
    <w:rsid w:val="1702D3F2"/>
    <w:rsid w:val="17A878D4"/>
    <w:rsid w:val="188D2058"/>
    <w:rsid w:val="18BA7603"/>
    <w:rsid w:val="18FD3F86"/>
    <w:rsid w:val="19235A47"/>
    <w:rsid w:val="192B740B"/>
    <w:rsid w:val="19497C62"/>
    <w:rsid w:val="1A514204"/>
    <w:rsid w:val="1A935EB8"/>
    <w:rsid w:val="1B2E5429"/>
    <w:rsid w:val="1B2E6DC7"/>
    <w:rsid w:val="1B5316CE"/>
    <w:rsid w:val="1B5E59D2"/>
    <w:rsid w:val="1C040825"/>
    <w:rsid w:val="1C0E5DBC"/>
    <w:rsid w:val="1C766428"/>
    <w:rsid w:val="1DD50930"/>
    <w:rsid w:val="1DF407BB"/>
    <w:rsid w:val="1E26267F"/>
    <w:rsid w:val="1E38003B"/>
    <w:rsid w:val="1F2457C4"/>
    <w:rsid w:val="1F850095"/>
    <w:rsid w:val="1F894BC5"/>
    <w:rsid w:val="1FB91CD0"/>
    <w:rsid w:val="20910CB1"/>
    <w:rsid w:val="20CD42FE"/>
    <w:rsid w:val="21035A99"/>
    <w:rsid w:val="21282288"/>
    <w:rsid w:val="216E1D2B"/>
    <w:rsid w:val="218D1DC4"/>
    <w:rsid w:val="21C15CCD"/>
    <w:rsid w:val="21F51FE5"/>
    <w:rsid w:val="22056C8A"/>
    <w:rsid w:val="225247B5"/>
    <w:rsid w:val="2309381A"/>
    <w:rsid w:val="23680C07"/>
    <w:rsid w:val="239E142D"/>
    <w:rsid w:val="245870DE"/>
    <w:rsid w:val="247247A7"/>
    <w:rsid w:val="2473146A"/>
    <w:rsid w:val="252B5C82"/>
    <w:rsid w:val="2593421D"/>
    <w:rsid w:val="25D36249"/>
    <w:rsid w:val="27A17CDD"/>
    <w:rsid w:val="27C5366D"/>
    <w:rsid w:val="27DD67CA"/>
    <w:rsid w:val="28690808"/>
    <w:rsid w:val="28B07E55"/>
    <w:rsid w:val="28B54AA2"/>
    <w:rsid w:val="28D6459E"/>
    <w:rsid w:val="294D6347"/>
    <w:rsid w:val="2A0911D4"/>
    <w:rsid w:val="2A0F0B23"/>
    <w:rsid w:val="2A476EA1"/>
    <w:rsid w:val="2AFE2B7E"/>
    <w:rsid w:val="2C386F79"/>
    <w:rsid w:val="2C7862A6"/>
    <w:rsid w:val="2CC038FC"/>
    <w:rsid w:val="2CFC0B7C"/>
    <w:rsid w:val="2D376513"/>
    <w:rsid w:val="2D3E1194"/>
    <w:rsid w:val="2DA134D1"/>
    <w:rsid w:val="2DC863F1"/>
    <w:rsid w:val="2E4248BC"/>
    <w:rsid w:val="2EB72406"/>
    <w:rsid w:val="2F2367DE"/>
    <w:rsid w:val="308D5EB4"/>
    <w:rsid w:val="31542D3B"/>
    <w:rsid w:val="31A276D9"/>
    <w:rsid w:val="31BD1746"/>
    <w:rsid w:val="32521735"/>
    <w:rsid w:val="32832752"/>
    <w:rsid w:val="32AF4A4B"/>
    <w:rsid w:val="32FE23BF"/>
    <w:rsid w:val="330E6893"/>
    <w:rsid w:val="33DE0CB9"/>
    <w:rsid w:val="340E0F36"/>
    <w:rsid w:val="34457AEF"/>
    <w:rsid w:val="3511129D"/>
    <w:rsid w:val="3526273F"/>
    <w:rsid w:val="353A0E91"/>
    <w:rsid w:val="359455FE"/>
    <w:rsid w:val="36916111"/>
    <w:rsid w:val="36CD07B0"/>
    <w:rsid w:val="36E060B4"/>
    <w:rsid w:val="36F10D65"/>
    <w:rsid w:val="373F47FD"/>
    <w:rsid w:val="375C57D7"/>
    <w:rsid w:val="37DD651E"/>
    <w:rsid w:val="38AF7030"/>
    <w:rsid w:val="38BA113F"/>
    <w:rsid w:val="39AD2B38"/>
    <w:rsid w:val="3A135075"/>
    <w:rsid w:val="3A8424B5"/>
    <w:rsid w:val="3AB31D0C"/>
    <w:rsid w:val="3AE203A5"/>
    <w:rsid w:val="3B060512"/>
    <w:rsid w:val="3B390124"/>
    <w:rsid w:val="3B4A3B53"/>
    <w:rsid w:val="3B554EAD"/>
    <w:rsid w:val="3BF47021"/>
    <w:rsid w:val="3C923082"/>
    <w:rsid w:val="3CB66841"/>
    <w:rsid w:val="3CEB369A"/>
    <w:rsid w:val="3D0354C7"/>
    <w:rsid w:val="3D7642C9"/>
    <w:rsid w:val="3DDA6D42"/>
    <w:rsid w:val="3E515F99"/>
    <w:rsid w:val="3E7347F4"/>
    <w:rsid w:val="3EA42DF7"/>
    <w:rsid w:val="3EF83C43"/>
    <w:rsid w:val="3F01664D"/>
    <w:rsid w:val="3F175FC8"/>
    <w:rsid w:val="3F3C0D01"/>
    <w:rsid w:val="3F3F120C"/>
    <w:rsid w:val="3FB24717"/>
    <w:rsid w:val="3FD010A5"/>
    <w:rsid w:val="400A5CA6"/>
    <w:rsid w:val="40850DCD"/>
    <w:rsid w:val="40BF2867"/>
    <w:rsid w:val="40ED6BF3"/>
    <w:rsid w:val="411D1AC2"/>
    <w:rsid w:val="41AC1D9C"/>
    <w:rsid w:val="4242619A"/>
    <w:rsid w:val="42B20782"/>
    <w:rsid w:val="42D56493"/>
    <w:rsid w:val="42FA1CA3"/>
    <w:rsid w:val="437B44D8"/>
    <w:rsid w:val="43E54D58"/>
    <w:rsid w:val="441C2E6C"/>
    <w:rsid w:val="44917C93"/>
    <w:rsid w:val="44AF3E4D"/>
    <w:rsid w:val="45427A0A"/>
    <w:rsid w:val="45E21BD2"/>
    <w:rsid w:val="46D41E44"/>
    <w:rsid w:val="47067C0D"/>
    <w:rsid w:val="47633C46"/>
    <w:rsid w:val="47AE2F53"/>
    <w:rsid w:val="47D53824"/>
    <w:rsid w:val="489C74ED"/>
    <w:rsid w:val="49446ABC"/>
    <w:rsid w:val="496938E0"/>
    <w:rsid w:val="49882B35"/>
    <w:rsid w:val="49B51A73"/>
    <w:rsid w:val="49D163A6"/>
    <w:rsid w:val="4A1761DA"/>
    <w:rsid w:val="4A2A1BF5"/>
    <w:rsid w:val="4A547400"/>
    <w:rsid w:val="4AA448D5"/>
    <w:rsid w:val="4B3872E6"/>
    <w:rsid w:val="4B412EF2"/>
    <w:rsid w:val="4BA13D2C"/>
    <w:rsid w:val="4C0D5F34"/>
    <w:rsid w:val="4C3E334E"/>
    <w:rsid w:val="4C9A54E3"/>
    <w:rsid w:val="4C9F68F0"/>
    <w:rsid w:val="4CA149AE"/>
    <w:rsid w:val="4CCF6867"/>
    <w:rsid w:val="4D7F7890"/>
    <w:rsid w:val="4DF51404"/>
    <w:rsid w:val="4E5633F4"/>
    <w:rsid w:val="4E7740D9"/>
    <w:rsid w:val="4EAC0AFF"/>
    <w:rsid w:val="4EBA2DB7"/>
    <w:rsid w:val="4EC2021D"/>
    <w:rsid w:val="4FB84E97"/>
    <w:rsid w:val="50FD13B2"/>
    <w:rsid w:val="5157519E"/>
    <w:rsid w:val="51DB2462"/>
    <w:rsid w:val="51E4712F"/>
    <w:rsid w:val="522E21B9"/>
    <w:rsid w:val="52DB4214"/>
    <w:rsid w:val="52E579A3"/>
    <w:rsid w:val="52FE30BB"/>
    <w:rsid w:val="536E79E7"/>
    <w:rsid w:val="53D2683F"/>
    <w:rsid w:val="54337245"/>
    <w:rsid w:val="54CE2507"/>
    <w:rsid w:val="55181CD2"/>
    <w:rsid w:val="55804571"/>
    <w:rsid w:val="55D01D97"/>
    <w:rsid w:val="568F21E8"/>
    <w:rsid w:val="56C007B8"/>
    <w:rsid w:val="57244B18"/>
    <w:rsid w:val="57377D1B"/>
    <w:rsid w:val="57AE3DD2"/>
    <w:rsid w:val="57B136A9"/>
    <w:rsid w:val="57EF6871"/>
    <w:rsid w:val="57FB0E4D"/>
    <w:rsid w:val="58240039"/>
    <w:rsid w:val="593025E2"/>
    <w:rsid w:val="595A121E"/>
    <w:rsid w:val="59C75644"/>
    <w:rsid w:val="5AC3196F"/>
    <w:rsid w:val="5AF07FF7"/>
    <w:rsid w:val="5AF422E5"/>
    <w:rsid w:val="5B1A4949"/>
    <w:rsid w:val="5BF26431"/>
    <w:rsid w:val="5C04154C"/>
    <w:rsid w:val="5D3640B5"/>
    <w:rsid w:val="5D6D1EFB"/>
    <w:rsid w:val="5DB02D5E"/>
    <w:rsid w:val="5E4038F2"/>
    <w:rsid w:val="5E5B7256"/>
    <w:rsid w:val="5E780DEA"/>
    <w:rsid w:val="5F631FA8"/>
    <w:rsid w:val="62772955"/>
    <w:rsid w:val="6467004C"/>
    <w:rsid w:val="649B0B22"/>
    <w:rsid w:val="64A72D5A"/>
    <w:rsid w:val="65507243"/>
    <w:rsid w:val="65576B9C"/>
    <w:rsid w:val="656027FF"/>
    <w:rsid w:val="66457E51"/>
    <w:rsid w:val="666E1A16"/>
    <w:rsid w:val="6680376E"/>
    <w:rsid w:val="66ED31EA"/>
    <w:rsid w:val="671D539C"/>
    <w:rsid w:val="68283096"/>
    <w:rsid w:val="68BC748D"/>
    <w:rsid w:val="68E83C7D"/>
    <w:rsid w:val="69180A48"/>
    <w:rsid w:val="691A3243"/>
    <w:rsid w:val="696778F6"/>
    <w:rsid w:val="696C42BB"/>
    <w:rsid w:val="698A6B0F"/>
    <w:rsid w:val="6A782EAA"/>
    <w:rsid w:val="6A907363"/>
    <w:rsid w:val="6AB42B93"/>
    <w:rsid w:val="6B382C9C"/>
    <w:rsid w:val="6B704279"/>
    <w:rsid w:val="6B8B75BB"/>
    <w:rsid w:val="6C004889"/>
    <w:rsid w:val="6CEC2069"/>
    <w:rsid w:val="6D020EA1"/>
    <w:rsid w:val="6E0F1211"/>
    <w:rsid w:val="6E6341F7"/>
    <w:rsid w:val="6E894D7F"/>
    <w:rsid w:val="6ECA12A3"/>
    <w:rsid w:val="6ED5379A"/>
    <w:rsid w:val="6EFC23B2"/>
    <w:rsid w:val="6FBD0858"/>
    <w:rsid w:val="6FD904E9"/>
    <w:rsid w:val="714F494F"/>
    <w:rsid w:val="71DE49F7"/>
    <w:rsid w:val="72656601"/>
    <w:rsid w:val="72AC0DAF"/>
    <w:rsid w:val="72E1752D"/>
    <w:rsid w:val="735E2B8C"/>
    <w:rsid w:val="73A015C2"/>
    <w:rsid w:val="73A913CF"/>
    <w:rsid w:val="73EB1497"/>
    <w:rsid w:val="73F520BA"/>
    <w:rsid w:val="74000A47"/>
    <w:rsid w:val="740C2878"/>
    <w:rsid w:val="74885606"/>
    <w:rsid w:val="748F156A"/>
    <w:rsid w:val="74F67B77"/>
    <w:rsid w:val="751115BE"/>
    <w:rsid w:val="75740E00"/>
    <w:rsid w:val="763A080C"/>
    <w:rsid w:val="767B0D76"/>
    <w:rsid w:val="76EB5B39"/>
    <w:rsid w:val="76FF7590"/>
    <w:rsid w:val="776F4F23"/>
    <w:rsid w:val="78156E78"/>
    <w:rsid w:val="782D5EAF"/>
    <w:rsid w:val="78480D62"/>
    <w:rsid w:val="785E1CD6"/>
    <w:rsid w:val="786302A1"/>
    <w:rsid w:val="789F1175"/>
    <w:rsid w:val="78BA1FE2"/>
    <w:rsid w:val="78EC50F7"/>
    <w:rsid w:val="7931734A"/>
    <w:rsid w:val="79A805D8"/>
    <w:rsid w:val="7A235A40"/>
    <w:rsid w:val="7A835347"/>
    <w:rsid w:val="7A8D0204"/>
    <w:rsid w:val="7ADB38D4"/>
    <w:rsid w:val="7AE758B9"/>
    <w:rsid w:val="7B311322"/>
    <w:rsid w:val="7B332816"/>
    <w:rsid w:val="7CC6377E"/>
    <w:rsid w:val="7D460390"/>
    <w:rsid w:val="7DD2691C"/>
    <w:rsid w:val="7E3563A1"/>
    <w:rsid w:val="7E907410"/>
    <w:rsid w:val="7E9326F9"/>
    <w:rsid w:val="7EE20452"/>
    <w:rsid w:val="7F016B4B"/>
    <w:rsid w:val="7F395D9C"/>
    <w:rsid w:val="7F48540A"/>
    <w:rsid w:val="7FF676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94FDC6"/>
  <w15:docId w15:val="{C0BB8EAA-DC87-4083-88FF-CA1AB561E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basedOn w:val="a0"/>
    <w:next w:val="a0"/>
    <w:link w:val="10"/>
    <w:qFormat/>
    <w:pPr>
      <w:keepNext/>
      <w:keepLines/>
      <w:numPr>
        <w:numId w:val="1"/>
      </w:numPr>
      <w:pBdr>
        <w:top w:val="single" w:sz="12" w:space="3" w:color="auto"/>
      </w:pBdr>
      <w:spacing w:before="240"/>
      <w:outlineLvl w:val="0"/>
    </w:pPr>
    <w:rPr>
      <w:rFonts w:ascii="Arial" w:hAnsi="Arial"/>
      <w:sz w:val="36"/>
      <w:lang w:val="en-GB"/>
    </w:rPr>
  </w:style>
  <w:style w:type="paragraph" w:styleId="2">
    <w:name w:val="heading 2"/>
    <w:basedOn w:val="1"/>
    <w:next w:val="a0"/>
    <w:link w:val="20"/>
    <w:qFormat/>
    <w:pPr>
      <w:numPr>
        <w:ilvl w:val="1"/>
      </w:numPr>
      <w:pBdr>
        <w:top w:val="none" w:sz="0" w:space="0" w:color="auto"/>
      </w:pBdr>
      <w:spacing w:before="180"/>
      <w:outlineLvl w:val="1"/>
    </w:pPr>
    <w:rPr>
      <w:sz w:val="32"/>
    </w:rPr>
  </w:style>
  <w:style w:type="paragraph" w:styleId="3">
    <w:name w:val="heading 3"/>
    <w:basedOn w:val="2"/>
    <w:next w:val="a0"/>
    <w:link w:val="30"/>
    <w:qFormat/>
    <w:pPr>
      <w:numPr>
        <w:ilvl w:val="2"/>
      </w:numPr>
      <w:spacing w:before="120"/>
      <w:outlineLvl w:val="2"/>
    </w:pPr>
    <w:rPr>
      <w:sz w:val="28"/>
    </w:rPr>
  </w:style>
  <w:style w:type="paragraph" w:styleId="4">
    <w:name w:val="heading 4"/>
    <w:basedOn w:val="3"/>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spacing w:before="120" w:after="360"/>
      <w:jc w:val="center"/>
    </w:pPr>
    <w:rPr>
      <w:bCs/>
      <w:i/>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ab"/>
    <w:qFormat/>
    <w:rPr>
      <w:lang w:eastAsia="zh-CN"/>
    </w:rPr>
  </w:style>
  <w:style w:type="paragraph" w:styleId="33">
    <w:name w:val="Body Text 3"/>
    <w:basedOn w:val="a0"/>
    <w:qFormat/>
    <w:rPr>
      <w:i/>
    </w:rPr>
  </w:style>
  <w:style w:type="paragraph" w:styleId="ac">
    <w:name w:val="Body Text"/>
    <w:basedOn w:val="a0"/>
    <w:link w:val="ad"/>
    <w:qFormat/>
    <w:pPr>
      <w:spacing w:after="120"/>
    </w:pPr>
    <w:rPr>
      <w:sz w:val="22"/>
      <w:szCs w:val="24"/>
    </w:rPr>
  </w:style>
  <w:style w:type="paragraph" w:styleId="ae">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TOC8">
    <w:name w:val="toc 8"/>
    <w:basedOn w:val="TOC1"/>
    <w:next w:val="a0"/>
    <w:semiHidden/>
    <w:qFormat/>
    <w:pPr>
      <w:spacing w:before="180"/>
      <w:ind w:left="2693" w:hanging="2693"/>
    </w:pPr>
    <w:rPr>
      <w:b/>
    </w:rPr>
  </w:style>
  <w:style w:type="paragraph" w:styleId="af">
    <w:name w:val="Balloon Text"/>
    <w:basedOn w:val="a0"/>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3">
    <w:name w:val="Subtitle"/>
    <w:basedOn w:val="a0"/>
    <w:next w:val="a0"/>
    <w:link w:val="af4"/>
    <w:qFormat/>
    <w:pPr>
      <w:spacing w:after="60"/>
      <w:jc w:val="center"/>
      <w:outlineLvl w:val="1"/>
    </w:pPr>
    <w:rPr>
      <w:rFonts w:ascii="Cambria" w:hAnsi="Cambria"/>
      <w:sz w:val="24"/>
      <w:szCs w:val="24"/>
    </w:rPr>
  </w:style>
  <w:style w:type="paragraph" w:styleId="af5">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6">
    <w:name w:val="table of figures"/>
    <w:basedOn w:val="a0"/>
    <w:next w:val="a0"/>
    <w:uiPriority w:val="99"/>
    <w:unhideWhenUsed/>
    <w:qFormat/>
    <w:pPr>
      <w:spacing w:before="120" w:after="120"/>
    </w:pPr>
  </w:style>
  <w:style w:type="paragraph" w:styleId="TOC9">
    <w:name w:val="toc 9"/>
    <w:basedOn w:val="TOC8"/>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7">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8">
    <w:name w:val="annotation subject"/>
    <w:basedOn w:val="aa"/>
    <w:next w:val="aa"/>
    <w:semiHidden/>
    <w:qFormat/>
    <w:rPr>
      <w:b/>
      <w:bCs/>
    </w:rPr>
  </w:style>
  <w:style w:type="table" w:styleId="af9">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1"/>
    <w:qFormat/>
    <w:rPr>
      <w:b/>
      <w:bCs/>
    </w:rPr>
  </w:style>
  <w:style w:type="character" w:styleId="afb">
    <w:name w:val="page number"/>
    <w:basedOn w:val="a1"/>
    <w:qFormat/>
  </w:style>
  <w:style w:type="character" w:styleId="afc">
    <w:name w:val="FollowedHyperlink"/>
    <w:basedOn w:val="a1"/>
    <w:semiHidden/>
    <w:unhideWhenUsed/>
    <w:qFormat/>
    <w:rPr>
      <w:color w:val="954F72" w:themeColor="followedHyperlink"/>
      <w:u w:val="single"/>
    </w:rPr>
  </w:style>
  <w:style w:type="character" w:styleId="afd">
    <w:name w:val="Emphasis"/>
    <w:basedOn w:val="a1"/>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aff1"/>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4">
    <w:name w:val="副标题 字符"/>
    <w:link w:val="af3"/>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ab">
    <w:name w:val="批注文字 字符"/>
    <w:link w:val="aa"/>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2">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af2">
    <w:name w:val="页脚 字符"/>
    <w:basedOn w:val="a1"/>
    <w:link w:val="af0"/>
    <w:uiPriority w:val="99"/>
    <w:qFormat/>
    <w:rPr>
      <w:rFonts w:ascii="Arial" w:hAnsi="Arial"/>
      <w:b/>
      <w:i/>
      <w:sz w:val="18"/>
      <w:lang w:eastAsia="en-US"/>
    </w:rPr>
  </w:style>
  <w:style w:type="character" w:customStyle="1" w:styleId="ad">
    <w:name w:val="正文文本 字符"/>
    <w:basedOn w:val="a1"/>
    <w:link w:val="ac"/>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paragraph" w:customStyle="1" w:styleId="3GPPNormalText">
    <w:name w:val="3GPP Normal Text"/>
    <w:basedOn w:val="ac"/>
    <w:qFormat/>
    <w:pPr>
      <w:ind w:left="1440" w:hanging="144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B7CF1422-1D2D-4391-B352-B9D54DC10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1164</Words>
  <Characters>6635</Characters>
  <Application>Microsoft Office Word</Application>
  <DocSecurity>0</DocSecurity>
  <Lines>55</Lines>
  <Paragraphs>15</Paragraphs>
  <ScaleCrop>false</ScaleCrop>
  <Company>ZTE Corporation</Company>
  <LinksUpToDate>false</LinksUpToDate>
  <CharactersWithSpaces>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ZTE-LRY</cp:lastModifiedBy>
  <cp:revision>10</cp:revision>
  <cp:lastPrinted>2018-04-07T03:05:00Z</cp:lastPrinted>
  <dcterms:created xsi:type="dcterms:W3CDTF">2021-11-03T11:34:00Z</dcterms:created>
  <dcterms:modified xsi:type="dcterms:W3CDTF">2023-12-04T17:53:00Z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2052-11.8.2.12085</vt:lpwstr>
  </property>
  <property fmtid="{D5CDD505-2E9C-101B-9397-08002B2CF9AE}" pid="11" name="ICV">
    <vt:lpwstr>1863BCC83D70414BA9D12E43C8523609</vt:lpwstr>
  </property>
</Properties>
</file>